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sz w:val="44"/>
          <w:szCs w:val="44"/>
        </w:rPr>
      </w:pPr>
      <w:bookmarkStart w:id="0" w:name="_GoBack"/>
      <w:bookmarkEnd w:id="0"/>
    </w:p>
    <w:p>
      <w:pPr>
        <w:jc w:val="center"/>
        <w:rPr>
          <w:rFonts w:ascii="方正小标宋简体" w:hAnsi="方正小标宋简体" w:eastAsia="方正小标宋简体"/>
          <w:sz w:val="44"/>
          <w:szCs w:val="44"/>
        </w:rPr>
      </w:pPr>
      <w:r>
        <w:rPr>
          <w:rFonts w:hint="eastAsia" w:ascii="方正小标宋简体" w:hAnsi="方正小标宋简体" w:eastAsia="方正小标宋简体"/>
          <w:sz w:val="44"/>
          <w:szCs w:val="44"/>
        </w:rPr>
        <w:t>广东轻工</w:t>
      </w:r>
      <w:r>
        <w:rPr>
          <w:rFonts w:ascii="方正小标宋简体" w:hAnsi="方正小标宋简体" w:eastAsia="方正小标宋简体"/>
          <w:sz w:val="44"/>
          <w:szCs w:val="44"/>
        </w:rPr>
        <w:t>职业技术学院</w:t>
      </w:r>
    </w:p>
    <w:p>
      <w:pPr>
        <w:jc w:val="center"/>
        <w:rPr>
          <w:rFonts w:hint="eastAsia" w:ascii="方正小标宋简体" w:hAnsi="方正小标宋简体" w:eastAsia="方正小标宋简体"/>
          <w:sz w:val="44"/>
          <w:szCs w:val="44"/>
        </w:rPr>
      </w:pPr>
      <w:r>
        <w:rPr>
          <w:rFonts w:hint="eastAsia" w:ascii="方正小标宋简体" w:hAnsi="方正小标宋简体" w:eastAsia="方正小标宋简体"/>
          <w:sz w:val="44"/>
          <w:szCs w:val="44"/>
        </w:rPr>
        <w:t>创新创业精致育人</w:t>
      </w:r>
      <w:r>
        <w:rPr>
          <w:rFonts w:hint="eastAsia" w:ascii="方正小标宋简体" w:hAnsi="方正小标宋简体" w:eastAsia="方正小标宋简体"/>
          <w:sz w:val="44"/>
          <w:szCs w:val="44"/>
          <w:lang w:eastAsia="zh-CN"/>
        </w:rPr>
        <w:t>工程实施</w:t>
      </w:r>
      <w:r>
        <w:rPr>
          <w:rFonts w:hint="eastAsia" w:ascii="方正小标宋简体" w:hAnsi="方正小标宋简体" w:eastAsia="方正小标宋简体"/>
          <w:sz w:val="44"/>
          <w:szCs w:val="44"/>
        </w:rPr>
        <w:t>方案</w:t>
      </w:r>
    </w:p>
    <w:p>
      <w:pPr>
        <w:ind w:firstLine="640" w:firstLineChars="200"/>
        <w:rPr>
          <w:rFonts w:hint="eastAsia" w:ascii="仿宋" w:hAnsi="仿宋" w:eastAsia="仿宋" w:cs="仿宋"/>
          <w:sz w:val="32"/>
          <w:szCs w:val="32"/>
        </w:rPr>
      </w:pP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为</w:t>
      </w:r>
      <w:r>
        <w:rPr>
          <w:rFonts w:hint="eastAsia" w:ascii="CESI仿宋-GB2312" w:hAnsi="CESI仿宋-GB2312" w:eastAsia="CESI仿宋-GB2312" w:cs="CESI仿宋-GB2312"/>
          <w:sz w:val="32"/>
          <w:szCs w:val="32"/>
        </w:rPr>
        <w:t>进一步贯彻落实国家创新驱动战略和《国务院办公厅关于深化高等学校创新创业教育改革的实施意见（国办发〔2015〕36号）》、《关于深化高等学校创新创业教育改革的若干意见》（粤高教〔2015〕16号）等文件精神</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推动</w:t>
      </w:r>
      <w:r>
        <w:rPr>
          <w:rFonts w:hint="eastAsia" w:ascii="CESI仿宋-GB2312" w:hAnsi="CESI仿宋-GB2312" w:eastAsia="CESI仿宋-GB2312" w:cs="CESI仿宋-GB2312"/>
          <w:sz w:val="32"/>
          <w:szCs w:val="32"/>
          <w:lang w:eastAsia="zh-CN"/>
        </w:rPr>
        <w:t>“大众创业，万众创新”，</w:t>
      </w:r>
      <w:r>
        <w:rPr>
          <w:rFonts w:hint="eastAsia" w:ascii="CESI仿宋-GB2312" w:hAnsi="CESI仿宋-GB2312" w:eastAsia="CESI仿宋-GB2312" w:cs="CESI仿宋-GB2312"/>
          <w:sz w:val="32"/>
          <w:szCs w:val="32"/>
          <w:lang w:val="en-US" w:eastAsia="zh-CN"/>
        </w:rPr>
        <w:t>完成</w:t>
      </w:r>
      <w:r>
        <w:rPr>
          <w:rFonts w:hint="eastAsia" w:ascii="CESI仿宋-GB2312" w:hAnsi="CESI仿宋-GB2312" w:eastAsia="CESI仿宋-GB2312" w:cs="CESI仿宋-GB2312"/>
          <w:sz w:val="32"/>
          <w:szCs w:val="32"/>
        </w:rPr>
        <w:t>学校“十三五规划”</w:t>
      </w:r>
      <w:r>
        <w:rPr>
          <w:rFonts w:hint="eastAsia" w:ascii="CESI仿宋-GB2312" w:hAnsi="CESI仿宋-GB2312" w:eastAsia="CESI仿宋-GB2312" w:cs="CESI仿宋-GB2312"/>
          <w:sz w:val="32"/>
          <w:szCs w:val="32"/>
          <w:lang w:val="en-US" w:eastAsia="zh-CN"/>
        </w:rPr>
        <w:t>和</w:t>
      </w:r>
      <w:r>
        <w:rPr>
          <w:rFonts w:hint="eastAsia" w:ascii="CESI仿宋-GB2312" w:hAnsi="CESI仿宋-GB2312" w:eastAsia="CESI仿宋-GB2312" w:cs="CESI仿宋-GB2312"/>
          <w:sz w:val="32"/>
          <w:szCs w:val="32"/>
        </w:rPr>
        <w:t>“一流”高职</w:t>
      </w:r>
      <w:r>
        <w:rPr>
          <w:rFonts w:hint="eastAsia" w:ascii="CESI仿宋-GB2312" w:hAnsi="CESI仿宋-GB2312" w:eastAsia="CESI仿宋-GB2312" w:cs="CESI仿宋-GB2312"/>
          <w:sz w:val="32"/>
          <w:szCs w:val="32"/>
          <w:lang w:val="en-US" w:eastAsia="zh-CN"/>
        </w:rPr>
        <w:t>关于</w:t>
      </w:r>
      <w:r>
        <w:rPr>
          <w:rFonts w:hint="eastAsia" w:ascii="CESI仿宋-GB2312" w:hAnsi="CESI仿宋-GB2312" w:eastAsia="CESI仿宋-GB2312" w:cs="CESI仿宋-GB2312"/>
          <w:sz w:val="32"/>
          <w:szCs w:val="32"/>
        </w:rPr>
        <w:t>创新创业教育</w:t>
      </w:r>
      <w:r>
        <w:rPr>
          <w:rFonts w:hint="eastAsia" w:ascii="CESI仿宋-GB2312" w:hAnsi="CESI仿宋-GB2312" w:eastAsia="CESI仿宋-GB2312" w:cs="CESI仿宋-GB2312"/>
          <w:sz w:val="32"/>
          <w:szCs w:val="32"/>
          <w:lang w:val="en-US" w:eastAsia="zh-CN"/>
        </w:rPr>
        <w:t>的</w:t>
      </w:r>
      <w:r>
        <w:rPr>
          <w:rFonts w:hint="eastAsia" w:ascii="CESI仿宋-GB2312" w:hAnsi="CESI仿宋-GB2312" w:eastAsia="CESI仿宋-GB2312" w:cs="CESI仿宋-GB2312"/>
          <w:sz w:val="32"/>
          <w:szCs w:val="32"/>
        </w:rPr>
        <w:t>建设</w:t>
      </w:r>
      <w:r>
        <w:rPr>
          <w:rFonts w:hint="eastAsia" w:ascii="CESI仿宋-GB2312" w:hAnsi="CESI仿宋-GB2312" w:eastAsia="CESI仿宋-GB2312" w:cs="CESI仿宋-GB2312"/>
          <w:sz w:val="32"/>
          <w:szCs w:val="32"/>
          <w:lang w:val="en-US" w:eastAsia="zh-CN"/>
        </w:rPr>
        <w:t>工作，学校实施创新创业精致育人工程，特</w:t>
      </w:r>
      <w:r>
        <w:rPr>
          <w:rFonts w:hint="eastAsia" w:ascii="CESI仿宋-GB2312" w:hAnsi="CESI仿宋-GB2312" w:eastAsia="CESI仿宋-GB2312" w:cs="CESI仿宋-GB2312"/>
          <w:sz w:val="32"/>
          <w:szCs w:val="32"/>
        </w:rPr>
        <w:t>制定本</w:t>
      </w:r>
      <w:r>
        <w:rPr>
          <w:rFonts w:hint="eastAsia" w:ascii="CESI仿宋-GB2312" w:hAnsi="CESI仿宋-GB2312" w:eastAsia="CESI仿宋-GB2312" w:cs="CESI仿宋-GB2312"/>
          <w:sz w:val="32"/>
          <w:szCs w:val="32"/>
          <w:lang w:val="en-US" w:eastAsia="zh-CN"/>
        </w:rPr>
        <w:t>工作</w:t>
      </w:r>
      <w:r>
        <w:rPr>
          <w:rFonts w:hint="eastAsia" w:ascii="CESI仿宋-GB2312" w:hAnsi="CESI仿宋-GB2312" w:eastAsia="CESI仿宋-GB2312" w:cs="CESI仿宋-GB2312"/>
          <w:sz w:val="32"/>
          <w:szCs w:val="32"/>
        </w:rPr>
        <w:t>方案。</w:t>
      </w:r>
    </w:p>
    <w:p>
      <w:pPr>
        <w:ind w:firstLine="640" w:firstLineChars="20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一、</w:t>
      </w:r>
      <w:r>
        <w:rPr>
          <w:rFonts w:hint="eastAsia" w:ascii="黑体" w:hAnsi="黑体" w:eastAsia="黑体" w:cs="黑体"/>
          <w:b w:val="0"/>
          <w:bCs w:val="0"/>
          <w:sz w:val="32"/>
          <w:szCs w:val="32"/>
        </w:rPr>
        <w:t>工作目标</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rPr>
        <w:t>深化学校创新创业教育改革</w:t>
      </w:r>
      <w:r>
        <w:rPr>
          <w:rFonts w:hint="eastAsia" w:ascii="CESI仿宋-GB2312" w:hAnsi="CESI仿宋-GB2312" w:eastAsia="CESI仿宋-GB2312" w:cs="CESI仿宋-GB2312"/>
          <w:sz w:val="32"/>
          <w:szCs w:val="32"/>
          <w:lang w:val="en-US" w:eastAsia="zh-CN"/>
        </w:rPr>
        <w:t>，建立科学化、规范化、体系化的创新创业教育模式，构建可持续性培育体系，以高水平创新创业教育带动学校高质量发展；实现创新创业教育与专业、科研紧密结合，并贯穿于专业教学的全过程；</w:t>
      </w:r>
      <w:r>
        <w:rPr>
          <w:rFonts w:hint="eastAsia" w:ascii="CESI仿宋-GB2312" w:hAnsi="CESI仿宋-GB2312" w:eastAsia="CESI仿宋-GB2312" w:cs="CESI仿宋-GB2312"/>
          <w:sz w:val="32"/>
          <w:szCs w:val="32"/>
        </w:rPr>
        <w:t>各二级学院形成各具</w:t>
      </w:r>
      <w:r>
        <w:rPr>
          <w:rFonts w:hint="eastAsia" w:ascii="CESI仿宋-GB2312" w:hAnsi="CESI仿宋-GB2312" w:eastAsia="CESI仿宋-GB2312" w:cs="CESI仿宋-GB2312"/>
          <w:sz w:val="32"/>
          <w:szCs w:val="32"/>
          <w:lang w:val="en-US" w:eastAsia="zh-CN"/>
        </w:rPr>
        <w:t>专业</w:t>
      </w:r>
      <w:r>
        <w:rPr>
          <w:rFonts w:hint="eastAsia" w:ascii="CESI仿宋-GB2312" w:hAnsi="CESI仿宋-GB2312" w:eastAsia="CESI仿宋-GB2312" w:cs="CESI仿宋-GB2312"/>
          <w:sz w:val="32"/>
          <w:szCs w:val="32"/>
        </w:rPr>
        <w:t>特色的创新创业项目，培养一批专业水平高、创新创业思维活跃的导师群体</w:t>
      </w:r>
      <w:r>
        <w:rPr>
          <w:rFonts w:hint="eastAsia" w:ascii="CESI仿宋-GB2312" w:hAnsi="CESI仿宋-GB2312" w:eastAsia="CESI仿宋-GB2312" w:cs="CESI仿宋-GB2312"/>
          <w:sz w:val="32"/>
          <w:szCs w:val="32"/>
          <w:lang w:val="en-US" w:eastAsia="zh-CN"/>
        </w:rPr>
        <w:t>；</w:t>
      </w:r>
      <w:r>
        <w:rPr>
          <w:rFonts w:hint="eastAsia" w:ascii="CESI仿宋-GB2312" w:hAnsi="CESI仿宋-GB2312" w:eastAsia="CESI仿宋-GB2312" w:cs="CESI仿宋-GB2312"/>
          <w:sz w:val="32"/>
          <w:szCs w:val="32"/>
        </w:rPr>
        <w:t>不断提高大学生创新精神、创业意识和创新创业能力，各类创新创业类竞赛</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毕业生创业率</w:t>
      </w:r>
      <w:r>
        <w:rPr>
          <w:rFonts w:hint="eastAsia" w:ascii="CESI仿宋-GB2312" w:hAnsi="CESI仿宋-GB2312" w:eastAsia="CESI仿宋-GB2312" w:cs="CESI仿宋-GB2312"/>
          <w:sz w:val="32"/>
          <w:szCs w:val="32"/>
          <w:lang w:eastAsia="zh-CN"/>
        </w:rPr>
        <w:t>和创业成功率</w:t>
      </w:r>
      <w:r>
        <w:rPr>
          <w:rFonts w:hint="eastAsia" w:ascii="CESI仿宋-GB2312" w:hAnsi="CESI仿宋-GB2312" w:eastAsia="CESI仿宋-GB2312" w:cs="CESI仿宋-GB2312"/>
          <w:sz w:val="32"/>
          <w:szCs w:val="32"/>
        </w:rPr>
        <w:t>逐年提升。</w:t>
      </w:r>
    </w:p>
    <w:p>
      <w:p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二、建设思路</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实施创新创业精致育人工程，面向二级学院和创业导师征集创新创业精致育人项目，根据项目的需求，面向二年级学生组建学生团队；学生团队在导师（团队）的指导下，在二级学院和创业学院的共同管理下，利用两年的时间完成包括市场调查、技术开发或创新创意创造活动、团队建设、商业模式设计、融资规划、商业计划书等创业活动和创新创业课程，系统培养学生创新精神和创新意识，提高创新创业实践能力，掌握创业技能。</w:t>
      </w:r>
    </w:p>
    <w:p>
      <w:pPr>
        <w:numPr>
          <w:ilvl w:val="0"/>
          <w:numId w:val="0"/>
        </w:numPr>
        <w:ind w:firstLine="640" w:firstLineChars="200"/>
        <w:rPr>
          <w:rFonts w:hint="eastAsia" w:ascii="CESI仿宋-GB2312" w:hAnsi="CESI仿宋-GB2312" w:eastAsia="CESI仿宋-GB2312" w:cs="CESI仿宋-GB2312"/>
          <w:sz w:val="28"/>
          <w:szCs w:val="28"/>
        </w:rPr>
      </w:pPr>
      <w:r>
        <w:rPr>
          <w:rFonts w:hint="eastAsia" w:ascii="CESI仿宋-GB2312" w:hAnsi="CESI仿宋-GB2312" w:eastAsia="CESI仿宋-GB2312" w:cs="CESI仿宋-GB2312"/>
          <w:b w:val="0"/>
          <w:bCs w:val="0"/>
          <w:sz w:val="32"/>
          <w:szCs w:val="32"/>
          <w:lang w:val="en-US" w:eastAsia="zh-CN"/>
        </w:rPr>
        <w:t>对创新性强、商业前景好、团队能力强的项目，学校将重点培育和辅导，组织参加全国“互联网+”大学生创新创业大赛、 挑战杯·创青春全国大学生创业大赛等各类创新创业大赛，同时项目可优先入驻学校创业孵化基地，享受协助对接风险投资、免费工商注册、创业指导等服务，按学校孵化基地相关管理办法执行。</w:t>
      </w:r>
    </w:p>
    <w:p>
      <w:p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三、人才培养目标</w:t>
      </w:r>
    </w:p>
    <w:p>
      <w:pPr>
        <w:numPr>
          <w:ilvl w:val="0"/>
          <w:numId w:val="1"/>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知识目标</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1.学习创新创业基础知识；</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2.学习企业管理理论，学会应用企业管理的方法；</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3.学习财务管理理论；将理论应用到创业实践；</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4.学习知识产权管理知识，学会保护自我产权的方法；</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5.学习商业计划书撰写，学会与客户打交道，推销自己的商业计划。</w:t>
      </w:r>
    </w:p>
    <w:p>
      <w:pPr>
        <w:numPr>
          <w:ilvl w:val="0"/>
          <w:numId w:val="1"/>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能力目标</w:t>
      </w:r>
    </w:p>
    <w:p>
      <w:pPr>
        <w:numPr>
          <w:ilvl w:val="-1"/>
          <w:numId w:val="0"/>
        </w:numPr>
        <w:ind w:left="640" w:firstLine="0" w:firstLineChars="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1.学生具备扎实的专业基础和开展科研的能力；</w:t>
      </w:r>
    </w:p>
    <w:p>
      <w:pPr>
        <w:numPr>
          <w:ilvl w:val="-1"/>
          <w:numId w:val="0"/>
        </w:numPr>
        <w:ind w:left="640" w:firstLine="0" w:firstLineChars="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2.学生能够进行市场调查和分析，具备良好的发现问题、提取有效信息的能力，特别是要重视提高分析、判断、思辨能力；</w:t>
      </w:r>
    </w:p>
    <w:p>
      <w:pPr>
        <w:numPr>
          <w:ilvl w:val="-1"/>
          <w:numId w:val="0"/>
        </w:numPr>
        <w:ind w:left="640" w:firstLine="0" w:firstLineChars="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3.学生能够根据项目的情况及自己在项目中担任的角色制定自己的能力增长计划；</w:t>
      </w:r>
    </w:p>
    <w:p>
      <w:pPr>
        <w:numPr>
          <w:ilvl w:val="-1"/>
          <w:numId w:val="0"/>
        </w:numPr>
        <w:ind w:left="640" w:firstLine="0" w:firstLineChars="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4.学生能够与团队成员合作共事，提升为人处事的能力；</w:t>
      </w:r>
    </w:p>
    <w:p>
      <w:pPr>
        <w:numPr>
          <w:ilvl w:val="-1"/>
          <w:numId w:val="0"/>
        </w:numPr>
        <w:ind w:left="640" w:firstLine="0" w:firstLineChars="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5.学生能够获得外部客户（项目外部人员）信任和支持；</w:t>
      </w:r>
    </w:p>
    <w:p>
      <w:pPr>
        <w:numPr>
          <w:ilvl w:val="-1"/>
          <w:numId w:val="0"/>
        </w:numPr>
        <w:ind w:left="640" w:firstLine="0" w:firstLineChars="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6.学生能够持之以恒地学习和吸收创新创业的各类知识，并用于项目实践。</w:t>
      </w:r>
    </w:p>
    <w:p>
      <w:pPr>
        <w:numPr>
          <w:ilvl w:val="-1"/>
          <w:numId w:val="0"/>
        </w:numPr>
        <w:ind w:left="640" w:firstLine="0" w:firstLineChars="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7.学生能够按计划完成项目，并实现能力增长。</w:t>
      </w:r>
    </w:p>
    <w:p>
      <w:pPr>
        <w:numPr>
          <w:ilvl w:val="0"/>
          <w:numId w:val="1"/>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素质要求</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1.具备自我实现、追求成功等强烈的创业意识；</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2.具备勇敢面对激烈竞争及随时出现的解决问题和矛盾的创业心理品质；</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3.具备积极参与市场竞争、善于竞争、敢于竞争的意识；</w:t>
      </w:r>
    </w:p>
    <w:p>
      <w:pPr>
        <w:numPr>
          <w:ilvl w:val="-1"/>
          <w:numId w:val="0"/>
        </w:numPr>
        <w:ind w:firstLine="640" w:firstLineChars="200"/>
        <w:rPr>
          <w:rFonts w:hint="eastAsia" w:ascii="CESI仿宋-GB2312" w:hAnsi="CESI仿宋-GB2312" w:eastAsia="CESI仿宋-GB2312" w:cs="CESI仿宋-GB2312"/>
          <w:b w:val="0"/>
          <w:bCs w:val="0"/>
          <w:sz w:val="32"/>
          <w:szCs w:val="32"/>
          <w:lang w:val="en-US" w:eastAsia="zh-CN"/>
        </w:rPr>
      </w:pPr>
      <w:r>
        <w:rPr>
          <w:rFonts w:hint="eastAsia" w:ascii="CESI仿宋-GB2312" w:hAnsi="CESI仿宋-GB2312" w:eastAsia="CESI仿宋-GB2312" w:cs="CESI仿宋-GB2312"/>
          <w:b w:val="0"/>
          <w:bCs w:val="0"/>
          <w:sz w:val="32"/>
          <w:szCs w:val="32"/>
          <w:lang w:val="en-US" w:eastAsia="zh-CN"/>
        </w:rPr>
        <w:t>4.具备将专业技术融入到创新创业的能力，与不同组织不同人群交往协调能力。</w:t>
      </w:r>
    </w:p>
    <w:p>
      <w:p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四、工作方案</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一</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eastAsia="zh-CN"/>
        </w:rPr>
        <w:t>组织管理</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学校</w:t>
      </w:r>
      <w:r>
        <w:rPr>
          <w:rFonts w:hint="eastAsia" w:ascii="CESI仿宋-GB2312" w:hAnsi="CESI仿宋-GB2312" w:eastAsia="CESI仿宋-GB2312" w:cs="CESI仿宋-GB2312"/>
          <w:sz w:val="32"/>
          <w:szCs w:val="32"/>
          <w:lang w:val="en-US" w:eastAsia="zh-CN"/>
        </w:rPr>
        <w:t>成立工作</w:t>
      </w:r>
      <w:r>
        <w:rPr>
          <w:rFonts w:hint="eastAsia" w:ascii="CESI仿宋-GB2312" w:hAnsi="CESI仿宋-GB2312" w:eastAsia="CESI仿宋-GB2312" w:cs="CESI仿宋-GB2312"/>
          <w:sz w:val="32"/>
          <w:szCs w:val="32"/>
          <w:lang w:eastAsia="zh-CN"/>
        </w:rPr>
        <w:t>小组，</w:t>
      </w:r>
      <w:r>
        <w:rPr>
          <w:rFonts w:hint="eastAsia" w:ascii="CESI仿宋-GB2312" w:hAnsi="CESI仿宋-GB2312" w:eastAsia="CESI仿宋-GB2312" w:cs="CESI仿宋-GB2312"/>
          <w:sz w:val="32"/>
          <w:szCs w:val="32"/>
          <w:lang w:val="en-US" w:eastAsia="zh-CN"/>
        </w:rPr>
        <w:t>推进</w:t>
      </w:r>
      <w:r>
        <w:rPr>
          <w:rFonts w:hint="eastAsia" w:ascii="CESI仿宋-GB2312" w:hAnsi="CESI仿宋-GB2312" w:eastAsia="CESI仿宋-GB2312" w:cs="CESI仿宋-GB2312"/>
          <w:sz w:val="32"/>
          <w:szCs w:val="32"/>
          <w:lang w:eastAsia="zh-CN"/>
        </w:rPr>
        <w:t>创新创业精致育人工程</w:t>
      </w:r>
      <w:r>
        <w:rPr>
          <w:rFonts w:hint="eastAsia" w:ascii="CESI仿宋-GB2312" w:hAnsi="CESI仿宋-GB2312" w:eastAsia="CESI仿宋-GB2312" w:cs="CESI仿宋-GB2312"/>
          <w:sz w:val="32"/>
          <w:szCs w:val="32"/>
          <w:lang w:val="en-US" w:eastAsia="zh-CN"/>
        </w:rPr>
        <w:t>实施，</w:t>
      </w:r>
      <w:r>
        <w:rPr>
          <w:rFonts w:hint="eastAsia" w:ascii="CESI仿宋-GB2312" w:hAnsi="CESI仿宋-GB2312" w:eastAsia="CESI仿宋-GB2312" w:cs="CESI仿宋-GB2312"/>
          <w:sz w:val="32"/>
          <w:szCs w:val="32"/>
          <w:lang w:eastAsia="zh-CN"/>
        </w:rPr>
        <w:t>办公室设在创业学院。</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组</w:t>
      </w:r>
      <w:r>
        <w:rPr>
          <w:rFonts w:hint="eastAsia" w:ascii="CESI仿宋-GB2312" w:hAnsi="CESI仿宋-GB2312" w:eastAsia="CESI仿宋-GB2312" w:cs="CESI仿宋-GB2312"/>
          <w:sz w:val="32"/>
          <w:szCs w:val="32"/>
          <w:lang w:val="en-US" w:eastAsia="zh-CN"/>
        </w:rPr>
        <w:t xml:space="preserve">  </w:t>
      </w:r>
      <w:r>
        <w:rPr>
          <w:rFonts w:hint="eastAsia" w:ascii="CESI仿宋-GB2312" w:hAnsi="CESI仿宋-GB2312" w:eastAsia="CESI仿宋-GB2312" w:cs="CESI仿宋-GB2312"/>
          <w:sz w:val="32"/>
          <w:szCs w:val="32"/>
          <w:lang w:eastAsia="zh-CN"/>
        </w:rPr>
        <w:t>长：廖俊杰</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副组长：吴建材</w:t>
      </w:r>
    </w:p>
    <w:p>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eastAsia="zh-CN"/>
        </w:rPr>
        <w:t>成</w:t>
      </w:r>
      <w:r>
        <w:rPr>
          <w:rFonts w:hint="eastAsia" w:ascii="CESI仿宋-GB2312" w:hAnsi="CESI仿宋-GB2312" w:eastAsia="CESI仿宋-GB2312" w:cs="CESI仿宋-GB2312"/>
          <w:sz w:val="32"/>
          <w:szCs w:val="32"/>
          <w:lang w:val="en-US" w:eastAsia="zh-CN"/>
        </w:rPr>
        <w:t xml:space="preserve">  </w:t>
      </w:r>
      <w:r>
        <w:rPr>
          <w:rFonts w:hint="eastAsia" w:ascii="CESI仿宋-GB2312" w:hAnsi="CESI仿宋-GB2312" w:eastAsia="CESI仿宋-GB2312" w:cs="CESI仿宋-GB2312"/>
          <w:sz w:val="32"/>
          <w:szCs w:val="32"/>
          <w:lang w:eastAsia="zh-CN"/>
        </w:rPr>
        <w:t>员：张宝昌、胡智华、张佩宜、黄娉婷、各二级学院负责教学和创业的院领导、何翠萍、韩希</w:t>
      </w:r>
    </w:p>
    <w:p>
      <w:pPr>
        <w:ind w:firstLine="640" w:firstLineChars="200"/>
        <w:rPr>
          <w:rFonts w:hint="eastAsia" w:ascii="CESI仿宋-GB2312" w:hAnsi="CESI仿宋-GB2312" w:eastAsia="CESI仿宋-GB2312" w:cs="CESI仿宋-GB2312"/>
          <w:sz w:val="32"/>
          <w:szCs w:val="32"/>
          <w:lang w:eastAsia="zh-CN"/>
        </w:rPr>
      </w:pP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职责分工：</w:t>
      </w:r>
    </w:p>
    <w:p>
      <w:pPr>
        <w:numPr>
          <w:ilvl w:val="0"/>
          <w:numId w:val="2"/>
        </w:num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创业学院。统筹精致育人工程；创新创业课程任课教师聘请及授课安排，学生创新创业课程成绩档案管理，学分替换协调；创新创业精致育人项目评审立项、团队招聘协助、项目考核等；团队入驻创业基地管理；创新创业比赛组织及创业资源引入等。</w:t>
      </w:r>
    </w:p>
    <w:p>
      <w:pPr>
        <w:numPr>
          <w:ilvl w:val="0"/>
          <w:numId w:val="2"/>
        </w:num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教务处。创新创业课程学分认定，创业辅修证书的发放。</w:t>
      </w:r>
    </w:p>
    <w:p>
      <w:pPr>
        <w:numPr>
          <w:ilvl w:val="0"/>
          <w:numId w:val="2"/>
        </w:num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科研处。科研项目归科研处管理，相关科研成果列入科技处统计。</w:t>
      </w:r>
    </w:p>
    <w:p>
      <w:pPr>
        <w:numPr>
          <w:ilvl w:val="0"/>
          <w:numId w:val="2"/>
        </w:num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教师发展中心。组织创新创业导师工作室遴选、考核。</w:t>
      </w:r>
    </w:p>
    <w:p>
      <w:pPr>
        <w:numPr>
          <w:ilvl w:val="0"/>
          <w:numId w:val="2"/>
        </w:num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各二级学院。推荐创新创业精致育人项目参加评审；为立项的项目提供优质实训条件和各种基础保障；创新创业课程授课教师工作量及课酬核算；学生管理。</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二</w:t>
      </w:r>
      <w:r>
        <w:rPr>
          <w:rFonts w:hint="eastAsia" w:ascii="CESI仿宋-GB2312" w:hAnsi="CESI仿宋-GB2312" w:eastAsia="CESI仿宋-GB2312" w:cs="CESI仿宋-GB2312"/>
          <w:sz w:val="32"/>
          <w:szCs w:val="32"/>
        </w:rPr>
        <w:t>）项目来源</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创新创业精致育人项目来源可为下列几种：</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1.</w:t>
      </w:r>
      <w:r>
        <w:rPr>
          <w:rFonts w:hint="eastAsia" w:ascii="CESI仿宋-GB2312" w:hAnsi="CESI仿宋-GB2312" w:eastAsia="CESI仿宋-GB2312" w:cs="CESI仿宋-GB2312"/>
          <w:sz w:val="32"/>
          <w:szCs w:val="32"/>
        </w:rPr>
        <w:t>互联网+创新创业大赛正在培育的项目（要求未获得过互联网+创新创业大赛国赛</w:t>
      </w:r>
      <w:r>
        <w:rPr>
          <w:rFonts w:hint="eastAsia" w:ascii="CESI仿宋-GB2312" w:hAnsi="CESI仿宋-GB2312" w:eastAsia="CESI仿宋-GB2312" w:cs="CESI仿宋-GB2312"/>
          <w:sz w:val="32"/>
          <w:szCs w:val="32"/>
          <w:lang w:val="en-US" w:eastAsia="zh-CN"/>
        </w:rPr>
        <w:t>和省赛</w:t>
      </w:r>
      <w:r>
        <w:rPr>
          <w:rFonts w:hint="eastAsia" w:ascii="CESI仿宋-GB2312" w:hAnsi="CESI仿宋-GB2312" w:eastAsia="CESI仿宋-GB2312" w:cs="CESI仿宋-GB2312"/>
          <w:sz w:val="32"/>
          <w:szCs w:val="32"/>
        </w:rPr>
        <w:t>的金奖或银奖）；</w:t>
      </w:r>
    </w:p>
    <w:p>
      <w:pPr>
        <w:numPr>
          <w:ilvl w:val="-1"/>
          <w:numId w:val="0"/>
        </w:num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2.</w:t>
      </w:r>
      <w:r>
        <w:rPr>
          <w:rFonts w:hint="eastAsia" w:ascii="CESI仿宋-GB2312" w:hAnsi="CESI仿宋-GB2312" w:eastAsia="CESI仿宋-GB2312" w:cs="CESI仿宋-GB2312"/>
          <w:sz w:val="32"/>
          <w:szCs w:val="32"/>
        </w:rPr>
        <w:t>已经有创新成果的技术或创意类作品，含工艺创新、实用技术创新、产品（技术）改良、应用性优化、软件、创意类作品；</w:t>
      </w:r>
    </w:p>
    <w:p>
      <w:pPr>
        <w:numPr>
          <w:ilvl w:val="-1"/>
          <w:numId w:val="0"/>
        </w:num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已基本形成创新成果的技术或创意类作品；</w:t>
      </w:r>
    </w:p>
    <w:p>
      <w:pPr>
        <w:numPr>
          <w:ilvl w:val="-1"/>
          <w:numId w:val="0"/>
        </w:num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4.</w:t>
      </w:r>
      <w:r>
        <w:rPr>
          <w:rFonts w:hint="eastAsia" w:ascii="CESI仿宋-GB2312" w:hAnsi="CESI仿宋-GB2312" w:eastAsia="CESI仿宋-GB2312" w:cs="CESI仿宋-GB2312"/>
          <w:sz w:val="32"/>
          <w:szCs w:val="32"/>
        </w:rPr>
        <w:t>其他创新创意创造类作品。</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三</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项目</w:t>
      </w:r>
      <w:r>
        <w:rPr>
          <w:rFonts w:hint="eastAsia" w:ascii="CESI仿宋-GB2312" w:hAnsi="CESI仿宋-GB2312" w:eastAsia="CESI仿宋-GB2312" w:cs="CESI仿宋-GB2312"/>
          <w:sz w:val="32"/>
          <w:szCs w:val="32"/>
          <w:lang w:val="en-US" w:eastAsia="zh-CN"/>
        </w:rPr>
        <w:t>类型</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创新创业精致育人项目</w:t>
      </w:r>
      <w:r>
        <w:rPr>
          <w:rFonts w:hint="eastAsia" w:ascii="CESI仿宋-GB2312" w:hAnsi="CESI仿宋-GB2312" w:eastAsia="CESI仿宋-GB2312" w:cs="CESI仿宋-GB2312"/>
          <w:sz w:val="32"/>
          <w:szCs w:val="32"/>
          <w:lang w:val="en-US" w:eastAsia="zh-CN"/>
        </w:rPr>
        <w:t>不另行定级（项目成果可优先推荐申报学校科研项目），</w:t>
      </w:r>
      <w:r>
        <w:rPr>
          <w:rFonts w:hint="eastAsia" w:ascii="CESI仿宋-GB2312" w:hAnsi="CESI仿宋-GB2312" w:eastAsia="CESI仿宋-GB2312" w:cs="CESI仿宋-GB2312"/>
          <w:sz w:val="32"/>
          <w:szCs w:val="32"/>
        </w:rPr>
        <w:t>经学</w:t>
      </w:r>
      <w:r>
        <w:rPr>
          <w:rFonts w:hint="eastAsia" w:ascii="CESI仿宋-GB2312" w:hAnsi="CESI仿宋-GB2312" w:eastAsia="CESI仿宋-GB2312" w:cs="CESI仿宋-GB2312"/>
          <w:sz w:val="32"/>
          <w:szCs w:val="32"/>
          <w:lang w:val="en-US" w:eastAsia="zh-CN"/>
        </w:rPr>
        <w:t>校遴选后</w:t>
      </w:r>
      <w:r>
        <w:rPr>
          <w:rFonts w:hint="eastAsia" w:ascii="CESI仿宋-GB2312" w:hAnsi="CESI仿宋-GB2312" w:eastAsia="CESI仿宋-GB2312" w:cs="CESI仿宋-GB2312"/>
          <w:sz w:val="32"/>
          <w:szCs w:val="32"/>
        </w:rPr>
        <w:t>正式实施</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培育期暂定</w:t>
      </w:r>
      <w:r>
        <w:rPr>
          <w:rFonts w:hint="eastAsia" w:ascii="CESI仿宋-GB2312" w:hAnsi="CESI仿宋-GB2312" w:eastAsia="CESI仿宋-GB2312" w:cs="CESI仿宋-GB2312"/>
          <w:sz w:val="32"/>
          <w:szCs w:val="32"/>
          <w:lang w:eastAsia="zh-CN"/>
        </w:rPr>
        <w:t>两</w:t>
      </w:r>
      <w:r>
        <w:rPr>
          <w:rFonts w:hint="eastAsia" w:ascii="CESI仿宋-GB2312" w:hAnsi="CESI仿宋-GB2312" w:eastAsia="CESI仿宋-GB2312" w:cs="CESI仿宋-GB2312"/>
          <w:sz w:val="32"/>
          <w:szCs w:val="32"/>
        </w:rPr>
        <w:t>年，实行</w:t>
      </w:r>
      <w:r>
        <w:rPr>
          <w:rFonts w:hint="eastAsia" w:ascii="CESI仿宋-GB2312" w:hAnsi="CESI仿宋-GB2312" w:eastAsia="CESI仿宋-GB2312" w:cs="CESI仿宋-GB2312"/>
          <w:sz w:val="32"/>
          <w:szCs w:val="32"/>
          <w:lang w:val="en-US" w:eastAsia="zh-CN"/>
        </w:rPr>
        <w:t>项目导师老师（团队）</w:t>
      </w:r>
      <w:r>
        <w:rPr>
          <w:rFonts w:hint="eastAsia" w:ascii="CESI仿宋-GB2312" w:hAnsi="CESI仿宋-GB2312" w:eastAsia="CESI仿宋-GB2312" w:cs="CESI仿宋-GB2312"/>
          <w:sz w:val="32"/>
          <w:szCs w:val="32"/>
        </w:rPr>
        <w:t>负责制</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指导课酬参照创新型项目课程，具体详见《广东轻工职业技术学院创新创业精致育人项目导师团队管理办法（试行）》</w:t>
      </w:r>
      <w:r>
        <w:rPr>
          <w:rFonts w:hint="eastAsia" w:ascii="CESI仿宋-GB2312" w:hAnsi="CESI仿宋-GB2312" w:eastAsia="CESI仿宋-GB2312" w:cs="CESI仿宋-GB2312"/>
          <w:sz w:val="32"/>
          <w:szCs w:val="32"/>
        </w:rPr>
        <w:t>。</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四</w:t>
      </w:r>
      <w:r>
        <w:rPr>
          <w:rFonts w:hint="eastAsia" w:ascii="CESI仿宋-GB2312" w:hAnsi="CESI仿宋-GB2312" w:eastAsia="CESI仿宋-GB2312" w:cs="CESI仿宋-GB2312"/>
          <w:sz w:val="32"/>
          <w:szCs w:val="32"/>
        </w:rPr>
        <w:t>）申报要求</w:t>
      </w:r>
    </w:p>
    <w:p>
      <w:pPr>
        <w:numPr>
          <w:ilvl w:val="-1"/>
          <w:numId w:val="0"/>
        </w:num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1.</w:t>
      </w:r>
      <w:r>
        <w:rPr>
          <w:rFonts w:hint="eastAsia" w:ascii="CESI仿宋-GB2312" w:hAnsi="CESI仿宋-GB2312" w:eastAsia="CESI仿宋-GB2312" w:cs="CESI仿宋-GB2312"/>
          <w:sz w:val="32"/>
          <w:szCs w:val="32"/>
        </w:rPr>
        <w:t>项目要结合轻工特色，依托学科和专业优势，与实际生产、生活需求紧密结合，鼓励原始创意、创造，创新性强</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有自己核心技术或专利（发明专利优先考虑）</w:t>
      </w:r>
      <w:r>
        <w:rPr>
          <w:rFonts w:hint="eastAsia" w:ascii="CESI仿宋-GB2312" w:hAnsi="CESI仿宋-GB2312" w:eastAsia="CESI仿宋-GB2312" w:cs="CESI仿宋-GB2312"/>
          <w:sz w:val="32"/>
          <w:szCs w:val="32"/>
        </w:rPr>
        <w:t>；</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2.</w:t>
      </w:r>
      <w:r>
        <w:rPr>
          <w:rFonts w:hint="eastAsia" w:ascii="CESI仿宋-GB2312" w:hAnsi="CESI仿宋-GB2312" w:eastAsia="CESI仿宋-GB2312" w:cs="CESI仿宋-GB2312"/>
          <w:sz w:val="32"/>
          <w:szCs w:val="32"/>
        </w:rPr>
        <w:t>项目要能更好地解决用户</w:t>
      </w:r>
      <w:r>
        <w:rPr>
          <w:rFonts w:hint="eastAsia" w:ascii="CESI仿宋-GB2312" w:hAnsi="CESI仿宋-GB2312" w:eastAsia="CESI仿宋-GB2312" w:cs="CESI仿宋-GB2312"/>
          <w:sz w:val="32"/>
          <w:szCs w:val="32"/>
          <w:lang w:val="en-US" w:eastAsia="zh-CN"/>
        </w:rPr>
        <w:t>或市场（行业）</w:t>
      </w:r>
      <w:r>
        <w:rPr>
          <w:rFonts w:hint="eastAsia" w:ascii="CESI仿宋-GB2312" w:hAnsi="CESI仿宋-GB2312" w:eastAsia="CESI仿宋-GB2312" w:cs="CESI仿宋-GB2312"/>
          <w:sz w:val="32"/>
          <w:szCs w:val="32"/>
        </w:rPr>
        <w:t>“痛点”，具有良好的商业前景或应用前景</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迭代能力强</w:t>
      </w:r>
      <w:r>
        <w:rPr>
          <w:rFonts w:hint="eastAsia" w:ascii="CESI仿宋-GB2312" w:hAnsi="CESI仿宋-GB2312" w:eastAsia="CESI仿宋-GB2312" w:cs="CESI仿宋-GB2312"/>
          <w:sz w:val="32"/>
          <w:szCs w:val="32"/>
        </w:rPr>
        <w:t>；</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3.</w:t>
      </w:r>
      <w:r>
        <w:rPr>
          <w:rFonts w:hint="eastAsia" w:ascii="CESI仿宋-GB2312" w:hAnsi="CESI仿宋-GB2312" w:eastAsia="CESI仿宋-GB2312" w:cs="CESI仿宋-GB2312"/>
          <w:sz w:val="32"/>
          <w:szCs w:val="32"/>
        </w:rPr>
        <w:t>项目已经具备</w:t>
      </w:r>
      <w:r>
        <w:rPr>
          <w:rFonts w:hint="eastAsia" w:ascii="CESI仿宋-GB2312" w:hAnsi="CESI仿宋-GB2312" w:eastAsia="CESI仿宋-GB2312" w:cs="CESI仿宋-GB2312"/>
          <w:sz w:val="32"/>
          <w:szCs w:val="32"/>
          <w:lang w:eastAsia="zh-CN"/>
        </w:rPr>
        <w:t>成熟</w:t>
      </w:r>
      <w:r>
        <w:rPr>
          <w:rFonts w:hint="eastAsia" w:ascii="CESI仿宋-GB2312" w:hAnsi="CESI仿宋-GB2312" w:eastAsia="CESI仿宋-GB2312" w:cs="CESI仿宋-GB2312"/>
          <w:sz w:val="32"/>
          <w:szCs w:val="32"/>
        </w:rPr>
        <w:t>的实验实训条件和环境。</w:t>
      </w:r>
    </w:p>
    <w:p>
      <w:pPr>
        <w:spacing w:line="600" w:lineRule="exact"/>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五</w:t>
      </w:r>
      <w:r>
        <w:rPr>
          <w:rFonts w:hint="eastAsia" w:ascii="CESI仿宋-GB2312" w:hAnsi="CESI仿宋-GB2312" w:eastAsia="CESI仿宋-GB2312" w:cs="CESI仿宋-GB2312"/>
          <w:sz w:val="32"/>
          <w:szCs w:val="32"/>
        </w:rPr>
        <w:t>）指导老师</w:t>
      </w:r>
      <w:r>
        <w:rPr>
          <w:rFonts w:hint="eastAsia" w:ascii="CESI仿宋-GB2312" w:hAnsi="CESI仿宋-GB2312" w:eastAsia="CESI仿宋-GB2312" w:cs="CESI仿宋-GB2312"/>
          <w:sz w:val="32"/>
          <w:szCs w:val="32"/>
          <w:lang w:val="en-US" w:eastAsia="zh-CN"/>
        </w:rPr>
        <w:t>的</w:t>
      </w:r>
      <w:r>
        <w:rPr>
          <w:rFonts w:hint="eastAsia" w:ascii="CESI仿宋-GB2312" w:hAnsi="CESI仿宋-GB2312" w:eastAsia="CESI仿宋-GB2312" w:cs="CESI仿宋-GB2312"/>
          <w:sz w:val="32"/>
          <w:szCs w:val="32"/>
        </w:rPr>
        <w:t>要求</w:t>
      </w:r>
    </w:p>
    <w:p>
      <w:pPr>
        <w:spacing w:line="600" w:lineRule="exact"/>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rPr>
        <w:t>校内有较高学术造诣、较好创新性成果、热心教书育人、关爱学生成长</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有奉献精神</w:t>
      </w:r>
      <w:r>
        <w:rPr>
          <w:rFonts w:hint="eastAsia" w:ascii="CESI仿宋-GB2312" w:hAnsi="CESI仿宋-GB2312" w:eastAsia="CESI仿宋-GB2312" w:cs="CESI仿宋-GB2312"/>
          <w:sz w:val="32"/>
          <w:szCs w:val="32"/>
        </w:rPr>
        <w:t>的指导教师</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lang w:val="en-US" w:eastAsia="zh-CN"/>
        </w:rPr>
        <w:t>团队应包括可指导市场调查、财务分析、营销销售等的导师。</w:t>
      </w:r>
    </w:p>
    <w:p>
      <w:pPr>
        <w:spacing w:line="600" w:lineRule="exact"/>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六</w:t>
      </w:r>
      <w:r>
        <w:rPr>
          <w:rFonts w:hint="eastAsia" w:ascii="CESI仿宋-GB2312" w:hAnsi="CESI仿宋-GB2312" w:eastAsia="CESI仿宋-GB2312" w:cs="CESI仿宋-GB2312"/>
          <w:sz w:val="32"/>
          <w:szCs w:val="32"/>
        </w:rPr>
        <w:t>）项目团队组建</w:t>
      </w:r>
    </w:p>
    <w:p>
      <w:pPr>
        <w:spacing w:line="600" w:lineRule="exact"/>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学生</w:t>
      </w:r>
      <w:r>
        <w:rPr>
          <w:rFonts w:hint="eastAsia" w:ascii="CESI仿宋-GB2312" w:hAnsi="CESI仿宋-GB2312" w:eastAsia="CESI仿宋-GB2312" w:cs="CESI仿宋-GB2312"/>
          <w:sz w:val="32"/>
          <w:szCs w:val="32"/>
          <w:lang w:val="en-US" w:eastAsia="zh-CN"/>
        </w:rPr>
        <w:t>团队</w:t>
      </w:r>
      <w:r>
        <w:rPr>
          <w:rFonts w:hint="eastAsia" w:ascii="CESI仿宋-GB2312" w:hAnsi="CESI仿宋-GB2312" w:eastAsia="CESI仿宋-GB2312" w:cs="CESI仿宋-GB2312"/>
          <w:sz w:val="32"/>
          <w:szCs w:val="32"/>
        </w:rPr>
        <w:t>主要由二级学院及导师（团队）遴选，经二级学院审核推荐后，创业学院备案。备选学生必需思想进步，品行端正，遵规守纪，具有良好的政治素质、心理素质和意志品质，</w:t>
      </w:r>
      <w:r>
        <w:rPr>
          <w:rFonts w:hint="eastAsia" w:ascii="CESI仿宋-GB2312" w:hAnsi="CESI仿宋-GB2312" w:eastAsia="CESI仿宋-GB2312" w:cs="CESI仿宋-GB2312"/>
          <w:sz w:val="32"/>
          <w:szCs w:val="32"/>
          <w:lang w:val="en-US" w:eastAsia="zh-CN"/>
        </w:rPr>
        <w:t>具有良好的抗压能力、团队协作能力、学习能力，</w:t>
      </w:r>
      <w:r>
        <w:rPr>
          <w:rFonts w:hint="eastAsia" w:ascii="CESI仿宋-GB2312" w:hAnsi="CESI仿宋-GB2312" w:eastAsia="CESI仿宋-GB2312" w:cs="CESI仿宋-GB2312"/>
          <w:sz w:val="32"/>
          <w:szCs w:val="32"/>
        </w:rPr>
        <w:t>具有强烈的创新创业意识和创业潜质，对创业实践有浓厚的兴趣和体验，且</w:t>
      </w:r>
      <w:r>
        <w:rPr>
          <w:rFonts w:hint="eastAsia" w:ascii="CESI仿宋-GB2312" w:hAnsi="CESI仿宋-GB2312" w:eastAsia="CESI仿宋-GB2312" w:cs="CESI仿宋-GB2312"/>
          <w:sz w:val="32"/>
          <w:szCs w:val="32"/>
          <w:lang w:eastAsia="zh-CN"/>
        </w:rPr>
        <w:t>核心专业课</w:t>
      </w:r>
      <w:r>
        <w:rPr>
          <w:rFonts w:hint="eastAsia" w:ascii="CESI仿宋-GB2312" w:hAnsi="CESI仿宋-GB2312" w:eastAsia="CESI仿宋-GB2312" w:cs="CESI仿宋-GB2312"/>
          <w:sz w:val="32"/>
          <w:szCs w:val="32"/>
        </w:rPr>
        <w:t>无课程不及格情况。</w:t>
      </w:r>
    </w:p>
    <w:p>
      <w:pPr>
        <w:spacing w:line="600" w:lineRule="exact"/>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如指导老师已有学生团队，</w:t>
      </w:r>
      <w:r>
        <w:rPr>
          <w:rFonts w:hint="eastAsia" w:ascii="CESI仿宋-GB2312" w:hAnsi="CESI仿宋-GB2312" w:eastAsia="CESI仿宋-GB2312" w:cs="CESI仿宋-GB2312"/>
          <w:sz w:val="32"/>
          <w:szCs w:val="32"/>
          <w:lang w:eastAsia="zh-CN"/>
        </w:rPr>
        <w:t>遴</w:t>
      </w:r>
      <w:r>
        <w:rPr>
          <w:rFonts w:hint="eastAsia" w:ascii="CESI仿宋-GB2312" w:hAnsi="CESI仿宋-GB2312" w:eastAsia="CESI仿宋-GB2312" w:cs="CESI仿宋-GB2312"/>
          <w:sz w:val="32"/>
          <w:szCs w:val="32"/>
        </w:rPr>
        <w:t>选通过后，可直接开展工作，如需要招募成员（含跨专业），请明确岗位职责及要求，创业学院</w:t>
      </w:r>
      <w:r>
        <w:rPr>
          <w:rFonts w:hint="eastAsia" w:ascii="CESI仿宋-GB2312" w:hAnsi="CESI仿宋-GB2312" w:eastAsia="CESI仿宋-GB2312" w:cs="CESI仿宋-GB2312"/>
          <w:sz w:val="32"/>
          <w:szCs w:val="32"/>
          <w:lang w:eastAsia="zh-CN"/>
        </w:rPr>
        <w:t>可协助</w:t>
      </w:r>
      <w:r>
        <w:rPr>
          <w:rFonts w:hint="eastAsia" w:ascii="CESI仿宋-GB2312" w:hAnsi="CESI仿宋-GB2312" w:eastAsia="CESI仿宋-GB2312" w:cs="CESI仿宋-GB2312"/>
          <w:sz w:val="32"/>
          <w:szCs w:val="32"/>
        </w:rPr>
        <w:t>面向全校组织招聘；如项目进行中需要调整或增加团队成员，创业学院</w:t>
      </w:r>
      <w:r>
        <w:rPr>
          <w:rFonts w:hint="eastAsia" w:ascii="CESI仿宋-GB2312" w:hAnsi="CESI仿宋-GB2312" w:eastAsia="CESI仿宋-GB2312" w:cs="CESI仿宋-GB2312"/>
          <w:sz w:val="32"/>
          <w:szCs w:val="32"/>
          <w:lang w:eastAsia="zh-CN"/>
        </w:rPr>
        <w:t>可</w:t>
      </w:r>
      <w:r>
        <w:rPr>
          <w:rFonts w:hint="eastAsia" w:ascii="CESI仿宋-GB2312" w:hAnsi="CESI仿宋-GB2312" w:eastAsia="CESI仿宋-GB2312" w:cs="CESI仿宋-GB2312"/>
          <w:sz w:val="32"/>
          <w:szCs w:val="32"/>
          <w:lang w:val="en-US" w:eastAsia="zh-CN"/>
        </w:rPr>
        <w:t>提供</w:t>
      </w:r>
      <w:r>
        <w:rPr>
          <w:rFonts w:hint="eastAsia" w:ascii="CESI仿宋-GB2312" w:hAnsi="CESI仿宋-GB2312" w:eastAsia="CESI仿宋-GB2312" w:cs="CESI仿宋-GB2312"/>
          <w:sz w:val="32"/>
          <w:szCs w:val="32"/>
        </w:rPr>
        <w:t>协助。</w:t>
      </w:r>
    </w:p>
    <w:p>
      <w:pPr>
        <w:spacing w:line="600" w:lineRule="exact"/>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项目团队学生具备双重身份，既是原二级学院的学生，又是创业学院的学生。</w:t>
      </w:r>
      <w:r>
        <w:rPr>
          <w:rFonts w:hint="eastAsia" w:ascii="CESI仿宋-GB2312" w:hAnsi="CESI仿宋-GB2312" w:eastAsia="CESI仿宋-GB2312" w:cs="CESI仿宋-GB2312"/>
          <w:sz w:val="32"/>
          <w:szCs w:val="32"/>
          <w:lang w:eastAsia="zh-CN"/>
        </w:rPr>
        <w:t>精致育人项目管理、</w:t>
      </w:r>
      <w:r>
        <w:rPr>
          <w:rFonts w:hint="eastAsia" w:ascii="CESI仿宋-GB2312" w:hAnsi="CESI仿宋-GB2312" w:eastAsia="CESI仿宋-GB2312" w:cs="CESI仿宋-GB2312"/>
          <w:sz w:val="32"/>
          <w:szCs w:val="32"/>
        </w:rPr>
        <w:t>创新创业</w:t>
      </w:r>
      <w:r>
        <w:rPr>
          <w:rFonts w:hint="eastAsia" w:ascii="CESI仿宋-GB2312" w:hAnsi="CESI仿宋-GB2312" w:eastAsia="CESI仿宋-GB2312" w:cs="CESI仿宋-GB2312"/>
          <w:sz w:val="32"/>
          <w:szCs w:val="32"/>
          <w:lang w:eastAsia="zh-CN"/>
        </w:rPr>
        <w:t>课程</w:t>
      </w:r>
      <w:r>
        <w:rPr>
          <w:rFonts w:hint="eastAsia" w:ascii="CESI仿宋-GB2312" w:hAnsi="CESI仿宋-GB2312" w:eastAsia="CESI仿宋-GB2312" w:cs="CESI仿宋-GB2312"/>
          <w:sz w:val="32"/>
          <w:szCs w:val="32"/>
        </w:rPr>
        <w:t>教</w:t>
      </w:r>
      <w:r>
        <w:rPr>
          <w:rFonts w:hint="eastAsia" w:ascii="CESI仿宋-GB2312" w:hAnsi="CESI仿宋-GB2312" w:eastAsia="CESI仿宋-GB2312" w:cs="CESI仿宋-GB2312"/>
          <w:sz w:val="32"/>
          <w:szCs w:val="32"/>
          <w:lang w:eastAsia="zh-CN"/>
        </w:rPr>
        <w:t>学</w:t>
      </w:r>
      <w:r>
        <w:rPr>
          <w:rFonts w:hint="eastAsia" w:ascii="CESI仿宋-GB2312" w:hAnsi="CESI仿宋-GB2312" w:eastAsia="CESI仿宋-GB2312" w:cs="CESI仿宋-GB2312"/>
          <w:sz w:val="32"/>
          <w:szCs w:val="32"/>
        </w:rPr>
        <w:t>及项目孵化等归创业学院管理，</w:t>
      </w:r>
      <w:r>
        <w:rPr>
          <w:rFonts w:hint="eastAsia" w:ascii="CESI仿宋-GB2312" w:hAnsi="CESI仿宋-GB2312" w:eastAsia="CESI仿宋-GB2312" w:cs="CESI仿宋-GB2312"/>
          <w:sz w:val="32"/>
          <w:szCs w:val="32"/>
          <w:lang w:eastAsia="zh-CN"/>
        </w:rPr>
        <w:t>其他（含</w:t>
      </w:r>
      <w:r>
        <w:rPr>
          <w:rFonts w:hint="eastAsia" w:ascii="CESI仿宋-GB2312" w:hAnsi="CESI仿宋-GB2312" w:eastAsia="CESI仿宋-GB2312" w:cs="CESI仿宋-GB2312"/>
          <w:sz w:val="32"/>
          <w:szCs w:val="32"/>
        </w:rPr>
        <w:t>学生事务</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归原二级学院管理。</w:t>
      </w:r>
      <w:r>
        <w:rPr>
          <w:rFonts w:hint="eastAsia" w:ascii="CESI仿宋-GB2312" w:hAnsi="CESI仿宋-GB2312" w:eastAsia="CESI仿宋-GB2312" w:cs="CESI仿宋-GB2312"/>
          <w:sz w:val="32"/>
          <w:szCs w:val="32"/>
          <w:lang w:eastAsia="zh-CN"/>
        </w:rPr>
        <w:t>项目团队</w:t>
      </w:r>
      <w:r>
        <w:rPr>
          <w:rFonts w:hint="eastAsia" w:ascii="CESI仿宋-GB2312" w:hAnsi="CESI仿宋-GB2312" w:eastAsia="CESI仿宋-GB2312" w:cs="CESI仿宋-GB2312"/>
          <w:sz w:val="32"/>
          <w:szCs w:val="32"/>
        </w:rPr>
        <w:t>学生不能随便转换或放弃，</w:t>
      </w:r>
      <w:r>
        <w:rPr>
          <w:rFonts w:hint="eastAsia" w:ascii="CESI仿宋-GB2312" w:hAnsi="CESI仿宋-GB2312" w:eastAsia="CESI仿宋-GB2312" w:cs="CESI仿宋-GB2312"/>
          <w:sz w:val="32"/>
          <w:szCs w:val="32"/>
          <w:lang w:eastAsia="zh-CN"/>
        </w:rPr>
        <w:t>如</w:t>
      </w:r>
      <w:r>
        <w:rPr>
          <w:rFonts w:hint="eastAsia" w:ascii="CESI仿宋-GB2312" w:hAnsi="CESI仿宋-GB2312" w:eastAsia="CESI仿宋-GB2312" w:cs="CESI仿宋-GB2312"/>
          <w:sz w:val="32"/>
          <w:szCs w:val="32"/>
        </w:rPr>
        <w:t>不能适应</w:t>
      </w:r>
      <w:r>
        <w:rPr>
          <w:rFonts w:hint="eastAsia" w:ascii="CESI仿宋-GB2312" w:hAnsi="CESI仿宋-GB2312" w:eastAsia="CESI仿宋-GB2312" w:cs="CESI仿宋-GB2312"/>
          <w:sz w:val="32"/>
          <w:szCs w:val="32"/>
          <w:lang w:eastAsia="zh-CN"/>
        </w:rPr>
        <w:t>精致育人项目</w:t>
      </w:r>
      <w:r>
        <w:rPr>
          <w:rFonts w:hint="eastAsia" w:ascii="CESI仿宋-GB2312" w:hAnsi="CESI仿宋-GB2312" w:eastAsia="CESI仿宋-GB2312" w:cs="CESI仿宋-GB2312"/>
          <w:sz w:val="32"/>
          <w:szCs w:val="32"/>
        </w:rPr>
        <w:t>，需提出申请，经审批后方可退</w:t>
      </w:r>
      <w:r>
        <w:rPr>
          <w:rFonts w:hint="eastAsia" w:ascii="CESI仿宋-GB2312" w:hAnsi="CESI仿宋-GB2312" w:eastAsia="CESI仿宋-GB2312" w:cs="CESI仿宋-GB2312"/>
          <w:sz w:val="32"/>
          <w:szCs w:val="32"/>
          <w:lang w:eastAsia="zh-CN"/>
        </w:rPr>
        <w:t>出</w:t>
      </w:r>
      <w:r>
        <w:rPr>
          <w:rFonts w:hint="eastAsia" w:ascii="CESI仿宋-GB2312" w:hAnsi="CESI仿宋-GB2312" w:eastAsia="CESI仿宋-GB2312" w:cs="CESI仿宋-GB2312"/>
          <w:sz w:val="32"/>
          <w:szCs w:val="32"/>
        </w:rPr>
        <w:t>。</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七</w:t>
      </w:r>
      <w:r>
        <w:rPr>
          <w:rFonts w:hint="eastAsia" w:ascii="CESI仿宋-GB2312" w:hAnsi="CESI仿宋-GB2312" w:eastAsia="CESI仿宋-GB2312" w:cs="CESI仿宋-GB2312"/>
          <w:sz w:val="32"/>
          <w:szCs w:val="32"/>
        </w:rPr>
        <w:t>）</w:t>
      </w:r>
      <w:r>
        <w:rPr>
          <w:rFonts w:hint="eastAsia" w:ascii="CESI仿宋-GB2312" w:hAnsi="CESI仿宋-GB2312" w:eastAsia="CESI仿宋-GB2312" w:cs="CESI仿宋-GB2312"/>
          <w:sz w:val="32"/>
          <w:szCs w:val="32"/>
          <w:lang w:val="en-US" w:eastAsia="zh-CN"/>
        </w:rPr>
        <w:t>项目</w:t>
      </w:r>
      <w:r>
        <w:rPr>
          <w:rFonts w:hint="eastAsia" w:ascii="CESI仿宋-GB2312" w:hAnsi="CESI仿宋-GB2312" w:eastAsia="CESI仿宋-GB2312" w:cs="CESI仿宋-GB2312"/>
          <w:sz w:val="32"/>
          <w:szCs w:val="32"/>
        </w:rPr>
        <w:t>考核标准</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经创新创业精致育人项目培养，学生在完成本专业学习的同时，必需达到以下培养要求，</w:t>
      </w:r>
      <w:r>
        <w:rPr>
          <w:rFonts w:hint="eastAsia" w:ascii="CESI仿宋-GB2312" w:hAnsi="CESI仿宋-GB2312" w:eastAsia="CESI仿宋-GB2312" w:cs="CESI仿宋-GB2312"/>
          <w:sz w:val="32"/>
          <w:szCs w:val="32"/>
          <w:lang w:val="en-US" w:eastAsia="zh-CN"/>
        </w:rPr>
        <w:t>才能</w:t>
      </w:r>
      <w:r>
        <w:rPr>
          <w:rFonts w:hint="eastAsia" w:ascii="CESI仿宋-GB2312" w:hAnsi="CESI仿宋-GB2312" w:eastAsia="CESI仿宋-GB2312" w:cs="CESI仿宋-GB2312"/>
          <w:sz w:val="32"/>
          <w:szCs w:val="32"/>
        </w:rPr>
        <w:t>获得</w:t>
      </w:r>
      <w:r>
        <w:rPr>
          <w:rFonts w:hint="eastAsia" w:ascii="CESI仿宋-GB2312" w:hAnsi="CESI仿宋-GB2312" w:eastAsia="CESI仿宋-GB2312" w:cs="CESI仿宋-GB2312"/>
          <w:sz w:val="32"/>
          <w:szCs w:val="32"/>
          <w:lang w:eastAsia="zh-CN"/>
        </w:rPr>
        <w:t>相应证书</w:t>
      </w:r>
      <w:r>
        <w:rPr>
          <w:rFonts w:hint="eastAsia" w:ascii="CESI仿宋-GB2312" w:hAnsi="CESI仿宋-GB2312" w:eastAsia="CESI仿宋-GB2312" w:cs="CESI仿宋-GB2312"/>
          <w:sz w:val="32"/>
          <w:szCs w:val="32"/>
        </w:rPr>
        <w:t>。</w:t>
      </w:r>
    </w:p>
    <w:p>
      <w:pPr>
        <w:ind w:firstLine="640" w:firstLineChars="20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1.遵守学校的各项规章制度和创业基地管理要求，无违反学校纪律的记录；</w:t>
      </w:r>
    </w:p>
    <w:p>
      <w:pPr>
        <w:numPr>
          <w:ilvl w:val="-1"/>
          <w:numId w:val="0"/>
        </w:num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2.达到学校毕业的条件，</w:t>
      </w:r>
      <w:r>
        <w:rPr>
          <w:rFonts w:hint="eastAsia" w:ascii="CESI仿宋-GB2312" w:hAnsi="CESI仿宋-GB2312" w:eastAsia="CESI仿宋-GB2312" w:cs="CESI仿宋-GB2312"/>
          <w:sz w:val="32"/>
          <w:szCs w:val="32"/>
          <w:lang w:eastAsia="zh-CN"/>
        </w:rPr>
        <w:t>修满创业学院开设的创新创业课程</w:t>
      </w:r>
      <w:r>
        <w:rPr>
          <w:rFonts w:hint="eastAsia" w:ascii="CESI仿宋-GB2312" w:hAnsi="CESI仿宋-GB2312" w:eastAsia="CESI仿宋-GB2312" w:cs="CESI仿宋-GB2312"/>
          <w:sz w:val="32"/>
          <w:szCs w:val="32"/>
        </w:rPr>
        <w:t>；</w:t>
      </w:r>
    </w:p>
    <w:p>
      <w:pPr>
        <w:numPr>
          <w:ilvl w:val="-1"/>
          <w:numId w:val="0"/>
        </w:num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3.项目</w:t>
      </w:r>
      <w:r>
        <w:rPr>
          <w:rFonts w:hint="eastAsia" w:ascii="CESI仿宋-GB2312" w:hAnsi="CESI仿宋-GB2312" w:eastAsia="CESI仿宋-GB2312" w:cs="CESI仿宋-GB2312"/>
          <w:sz w:val="32"/>
          <w:szCs w:val="32"/>
        </w:rPr>
        <w:t>获得校级创业类竞赛银奖以上奖次</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或</w:t>
      </w:r>
      <w:r>
        <w:rPr>
          <w:rFonts w:hint="eastAsia" w:ascii="CESI仿宋-GB2312" w:hAnsi="CESI仿宋-GB2312" w:eastAsia="CESI仿宋-GB2312" w:cs="CESI仿宋-GB2312"/>
          <w:sz w:val="32"/>
          <w:szCs w:val="32"/>
          <w:lang w:val="en-US" w:eastAsia="zh-CN"/>
        </w:rPr>
        <w:t>申请与项目相关的</w:t>
      </w:r>
      <w:r>
        <w:rPr>
          <w:rFonts w:hint="eastAsia" w:ascii="CESI仿宋-GB2312" w:hAnsi="CESI仿宋-GB2312" w:eastAsia="CESI仿宋-GB2312" w:cs="CESI仿宋-GB2312"/>
          <w:sz w:val="32"/>
          <w:szCs w:val="32"/>
        </w:rPr>
        <w:t>知识产权</w:t>
      </w:r>
      <w:r>
        <w:rPr>
          <w:rFonts w:hint="eastAsia" w:ascii="CESI仿宋-GB2312" w:hAnsi="CESI仿宋-GB2312" w:eastAsia="CESI仿宋-GB2312" w:cs="CESI仿宋-GB2312"/>
          <w:sz w:val="32"/>
          <w:szCs w:val="32"/>
          <w:lang w:eastAsia="zh-CN"/>
        </w:rPr>
        <w:t>，或项目落地（指真实运营并产生经营业绩）</w:t>
      </w:r>
      <w:r>
        <w:rPr>
          <w:rFonts w:hint="eastAsia" w:ascii="CESI仿宋-GB2312" w:hAnsi="CESI仿宋-GB2312" w:eastAsia="CESI仿宋-GB2312" w:cs="CESI仿宋-GB2312"/>
          <w:sz w:val="32"/>
          <w:szCs w:val="32"/>
        </w:rPr>
        <w:t>；</w:t>
      </w:r>
    </w:p>
    <w:p>
      <w:pPr>
        <w:numPr>
          <w:ilvl w:val="-1"/>
          <w:numId w:val="0"/>
        </w:num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val="en-US" w:eastAsia="zh-CN"/>
        </w:rPr>
        <w:t>4.</w:t>
      </w:r>
      <w:r>
        <w:rPr>
          <w:rFonts w:hint="eastAsia" w:ascii="CESI仿宋-GB2312" w:hAnsi="CESI仿宋-GB2312" w:eastAsia="CESI仿宋-GB2312" w:cs="CESI仿宋-GB2312"/>
          <w:sz w:val="32"/>
          <w:szCs w:val="32"/>
        </w:rPr>
        <w:t>团队在指导老师带领下，独立完成创新创业项目设计</w:t>
      </w:r>
      <w:r>
        <w:rPr>
          <w:rFonts w:hint="eastAsia" w:ascii="CESI仿宋-GB2312" w:hAnsi="CESI仿宋-GB2312" w:eastAsia="CESI仿宋-GB2312" w:cs="CESI仿宋-GB2312"/>
          <w:sz w:val="32"/>
          <w:szCs w:val="32"/>
          <w:lang w:val="en-US" w:eastAsia="zh-CN"/>
        </w:rPr>
        <w:t>和项目商业计划书，通过项目答辩。</w:t>
      </w:r>
    </w:p>
    <w:p>
      <w:p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五、课程安排</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参加精致育人项目的学生团队，除完成本专业的课程外，还需修完创业学院所开设的创新创业</w:t>
      </w:r>
      <w:r>
        <w:rPr>
          <w:rFonts w:hint="eastAsia" w:ascii="CESI仿宋-GB2312" w:hAnsi="CESI仿宋-GB2312" w:eastAsia="CESI仿宋-GB2312" w:cs="CESI仿宋-GB2312"/>
          <w:sz w:val="32"/>
          <w:szCs w:val="32"/>
        </w:rPr>
        <w:t>课程</w:t>
      </w:r>
      <w:r>
        <w:rPr>
          <w:rFonts w:hint="eastAsia" w:ascii="CESI仿宋-GB2312" w:hAnsi="CESI仿宋-GB2312" w:eastAsia="CESI仿宋-GB2312" w:cs="CESI仿宋-GB2312"/>
          <w:sz w:val="32"/>
          <w:szCs w:val="32"/>
          <w:lang w:eastAsia="zh-CN"/>
        </w:rPr>
        <w:t>。</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创新创业</w:t>
      </w:r>
      <w:r>
        <w:rPr>
          <w:rFonts w:hint="eastAsia" w:ascii="CESI仿宋-GB2312" w:hAnsi="CESI仿宋-GB2312" w:eastAsia="CESI仿宋-GB2312" w:cs="CESI仿宋-GB2312"/>
          <w:sz w:val="32"/>
          <w:szCs w:val="32"/>
        </w:rPr>
        <w:t>课程</w:t>
      </w:r>
      <w:r>
        <w:rPr>
          <w:rFonts w:hint="eastAsia" w:ascii="CESI仿宋-GB2312" w:hAnsi="CESI仿宋-GB2312" w:eastAsia="CESI仿宋-GB2312" w:cs="CESI仿宋-GB2312"/>
          <w:sz w:val="32"/>
          <w:szCs w:val="32"/>
          <w:lang w:eastAsia="zh-CN"/>
        </w:rPr>
        <w:t>从</w:t>
      </w:r>
      <w:r>
        <w:rPr>
          <w:rFonts w:hint="eastAsia" w:ascii="CESI仿宋-GB2312" w:hAnsi="CESI仿宋-GB2312" w:eastAsia="CESI仿宋-GB2312" w:cs="CESI仿宋-GB2312"/>
          <w:sz w:val="32"/>
          <w:szCs w:val="32"/>
        </w:rPr>
        <w:t>第3学期开始，分3个学期施教</w:t>
      </w:r>
      <w:r>
        <w:rPr>
          <w:rFonts w:hint="eastAsia" w:ascii="CESI仿宋-GB2312" w:hAnsi="CESI仿宋-GB2312" w:eastAsia="CESI仿宋-GB2312" w:cs="CESI仿宋-GB2312"/>
          <w:sz w:val="32"/>
          <w:szCs w:val="32"/>
          <w:lang w:eastAsia="zh-CN"/>
        </w:rPr>
        <w:t>。课程包括</w:t>
      </w:r>
      <w:r>
        <w:rPr>
          <w:rFonts w:hint="eastAsia" w:ascii="CESI仿宋-GB2312" w:hAnsi="CESI仿宋-GB2312" w:eastAsia="CESI仿宋-GB2312" w:cs="CESI仿宋-GB2312"/>
          <w:sz w:val="32"/>
          <w:szCs w:val="32"/>
        </w:rPr>
        <w:t>创业素质类课程</w:t>
      </w:r>
      <w:r>
        <w:rPr>
          <w:rFonts w:hint="eastAsia" w:ascii="CESI仿宋-GB2312" w:hAnsi="CESI仿宋-GB2312" w:eastAsia="CESI仿宋-GB2312" w:cs="CESI仿宋-GB2312"/>
          <w:sz w:val="32"/>
          <w:szCs w:val="32"/>
          <w:lang w:eastAsia="zh-CN"/>
        </w:rPr>
        <w:t>、商业</w:t>
      </w:r>
      <w:r>
        <w:rPr>
          <w:rFonts w:hint="eastAsia" w:ascii="CESI仿宋-GB2312" w:hAnsi="CESI仿宋-GB2312" w:eastAsia="CESI仿宋-GB2312" w:cs="CESI仿宋-GB2312"/>
          <w:sz w:val="32"/>
          <w:szCs w:val="32"/>
        </w:rPr>
        <w:t>计划书撰写</w:t>
      </w:r>
      <w:r>
        <w:rPr>
          <w:rFonts w:hint="eastAsia" w:ascii="CESI仿宋-GB2312" w:hAnsi="CESI仿宋-GB2312" w:eastAsia="CESI仿宋-GB2312" w:cs="CESI仿宋-GB2312"/>
          <w:sz w:val="32"/>
          <w:szCs w:val="32"/>
          <w:lang w:eastAsia="zh-CN"/>
        </w:rPr>
        <w:t>、</w:t>
      </w:r>
      <w:r>
        <w:rPr>
          <w:rFonts w:hint="eastAsia" w:ascii="CESI仿宋-GB2312" w:hAnsi="CESI仿宋-GB2312" w:eastAsia="CESI仿宋-GB2312" w:cs="CESI仿宋-GB2312"/>
          <w:sz w:val="32"/>
          <w:szCs w:val="32"/>
        </w:rPr>
        <w:t>企业经营与管理、营销销售、创业法律与政策等。所学课程</w:t>
      </w:r>
      <w:r>
        <w:rPr>
          <w:rFonts w:hint="eastAsia" w:ascii="CESI仿宋-GB2312" w:hAnsi="CESI仿宋-GB2312" w:eastAsia="CESI仿宋-GB2312" w:cs="CESI仿宋-GB2312"/>
          <w:sz w:val="32"/>
          <w:szCs w:val="32"/>
          <w:lang w:eastAsia="zh-CN"/>
        </w:rPr>
        <w:t>按</w:t>
      </w:r>
      <w:r>
        <w:rPr>
          <w:rFonts w:hint="eastAsia" w:ascii="CESI仿宋-GB2312" w:hAnsi="CESI仿宋-GB2312" w:eastAsia="CESI仿宋-GB2312" w:cs="CESI仿宋-GB2312"/>
          <w:sz w:val="32"/>
          <w:szCs w:val="32"/>
          <w:lang w:val="en-US" w:eastAsia="zh-CN"/>
        </w:rPr>
        <w:t>学校相关规定</w:t>
      </w:r>
      <w:r>
        <w:rPr>
          <w:rFonts w:hint="eastAsia" w:ascii="CESI仿宋-GB2312" w:hAnsi="CESI仿宋-GB2312" w:eastAsia="CESI仿宋-GB2312" w:cs="CESI仿宋-GB2312"/>
          <w:sz w:val="32"/>
          <w:szCs w:val="32"/>
          <w:lang w:eastAsia="zh-CN"/>
        </w:rPr>
        <w:t>可</w:t>
      </w:r>
      <w:r>
        <w:rPr>
          <w:rFonts w:hint="eastAsia" w:ascii="CESI仿宋-GB2312" w:hAnsi="CESI仿宋-GB2312" w:eastAsia="CESI仿宋-GB2312" w:cs="CESI仿宋-GB2312"/>
          <w:sz w:val="32"/>
          <w:szCs w:val="32"/>
        </w:rPr>
        <w:t>替换公共课学分，</w:t>
      </w:r>
      <w:r>
        <w:rPr>
          <w:rFonts w:hint="eastAsia" w:ascii="CESI仿宋-GB2312" w:hAnsi="CESI仿宋-GB2312" w:eastAsia="CESI仿宋-GB2312" w:cs="CESI仿宋-GB2312"/>
          <w:sz w:val="32"/>
          <w:szCs w:val="32"/>
          <w:lang w:eastAsia="zh-CN"/>
        </w:rPr>
        <w:t>商业计划书</w:t>
      </w:r>
      <w:r>
        <w:rPr>
          <w:rFonts w:hint="eastAsia" w:ascii="CESI仿宋-GB2312" w:hAnsi="CESI仿宋-GB2312" w:eastAsia="CESI仿宋-GB2312" w:cs="CESI仿宋-GB2312"/>
          <w:sz w:val="32"/>
          <w:szCs w:val="32"/>
        </w:rPr>
        <w:t>成绩</w:t>
      </w:r>
      <w:r>
        <w:rPr>
          <w:rFonts w:hint="eastAsia" w:ascii="CESI仿宋-GB2312" w:hAnsi="CESI仿宋-GB2312" w:eastAsia="CESI仿宋-GB2312" w:cs="CESI仿宋-GB2312"/>
          <w:sz w:val="32"/>
          <w:szCs w:val="32"/>
          <w:lang w:eastAsia="zh-CN"/>
        </w:rPr>
        <w:t>可</w:t>
      </w:r>
      <w:r>
        <w:rPr>
          <w:rFonts w:hint="eastAsia" w:ascii="CESI仿宋-GB2312" w:hAnsi="CESI仿宋-GB2312" w:eastAsia="CESI仿宋-GB2312" w:cs="CESI仿宋-GB2312"/>
          <w:sz w:val="32"/>
          <w:szCs w:val="32"/>
        </w:rPr>
        <w:t>作为毕业设计或毕业论文成绩，项目</w:t>
      </w:r>
      <w:r>
        <w:rPr>
          <w:rFonts w:hint="eastAsia" w:ascii="CESI仿宋-GB2312" w:hAnsi="CESI仿宋-GB2312" w:eastAsia="CESI仿宋-GB2312" w:cs="CESI仿宋-GB2312"/>
          <w:sz w:val="32"/>
          <w:szCs w:val="32"/>
          <w:lang w:eastAsia="zh-CN"/>
        </w:rPr>
        <w:t>实际落地（指真实运营并产生经营业绩）可</w:t>
      </w:r>
      <w:r>
        <w:rPr>
          <w:rFonts w:hint="eastAsia" w:ascii="CESI仿宋-GB2312" w:hAnsi="CESI仿宋-GB2312" w:eastAsia="CESI仿宋-GB2312" w:cs="CESI仿宋-GB2312"/>
          <w:sz w:val="32"/>
          <w:szCs w:val="32"/>
        </w:rPr>
        <w:t>顶替顶岗实习环节。</w:t>
      </w:r>
    </w:p>
    <w:p>
      <w:pPr>
        <w:ind w:firstLine="640" w:firstLineChars="200"/>
        <w:rPr>
          <w:rFonts w:hint="eastAsia" w:ascii="CESI仿宋-GB2312" w:hAnsi="CESI仿宋-GB2312" w:eastAsia="CESI仿宋-GB2312" w:cs="CESI仿宋-GB2312"/>
          <w:sz w:val="32"/>
          <w:szCs w:val="32"/>
        </w:rPr>
      </w:pPr>
      <w:r>
        <w:rPr>
          <w:rFonts w:hint="eastAsia" w:ascii="CESI仿宋-GB2312" w:hAnsi="CESI仿宋-GB2312" w:eastAsia="CESI仿宋-GB2312" w:cs="CESI仿宋-GB2312"/>
          <w:sz w:val="32"/>
          <w:szCs w:val="32"/>
          <w:lang w:eastAsia="zh-CN"/>
        </w:rPr>
        <w:t>课程</w:t>
      </w:r>
      <w:r>
        <w:rPr>
          <w:rFonts w:hint="eastAsia" w:ascii="CESI仿宋-GB2312" w:hAnsi="CESI仿宋-GB2312" w:eastAsia="CESI仿宋-GB2312" w:cs="CESI仿宋-GB2312"/>
          <w:sz w:val="32"/>
          <w:szCs w:val="32"/>
        </w:rPr>
        <w:t>安排如下：</w:t>
      </w:r>
    </w:p>
    <w:tbl>
      <w:tblPr>
        <w:tblStyle w:val="5"/>
        <w:tblW w:w="7965" w:type="dxa"/>
        <w:jc w:val="center"/>
        <w:tblInd w:w="-172" w:type="dxa"/>
        <w:tblLayout w:type="fixed"/>
        <w:tblCellMar>
          <w:top w:w="0" w:type="dxa"/>
          <w:left w:w="108" w:type="dxa"/>
          <w:bottom w:w="0" w:type="dxa"/>
          <w:right w:w="108" w:type="dxa"/>
        </w:tblCellMar>
      </w:tblPr>
      <w:tblGrid>
        <w:gridCol w:w="1089"/>
        <w:gridCol w:w="2700"/>
        <w:gridCol w:w="638"/>
        <w:gridCol w:w="487"/>
        <w:gridCol w:w="588"/>
        <w:gridCol w:w="1337"/>
        <w:gridCol w:w="1126"/>
      </w:tblGrid>
      <w:tr>
        <w:tblPrEx>
          <w:tblLayout w:type="fixed"/>
          <w:tblCellMar>
            <w:top w:w="0" w:type="dxa"/>
            <w:left w:w="108" w:type="dxa"/>
            <w:bottom w:w="0" w:type="dxa"/>
            <w:right w:w="108" w:type="dxa"/>
          </w:tblCellMar>
        </w:tblPrEx>
        <w:trPr>
          <w:trHeight w:val="280" w:hRule="atLeast"/>
          <w:jc w:val="center"/>
        </w:trPr>
        <w:tc>
          <w:tcPr>
            <w:tcW w:w="10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课程模块</w:t>
            </w:r>
          </w:p>
        </w:tc>
        <w:tc>
          <w:tcPr>
            <w:tcW w:w="27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课程名称</w:t>
            </w:r>
          </w:p>
        </w:tc>
        <w:tc>
          <w:tcPr>
            <w:tcW w:w="63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实施</w:t>
            </w:r>
          </w:p>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学期</w:t>
            </w:r>
          </w:p>
        </w:tc>
        <w:tc>
          <w:tcPr>
            <w:tcW w:w="48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学分</w:t>
            </w:r>
          </w:p>
        </w:tc>
        <w:tc>
          <w:tcPr>
            <w:tcW w:w="58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学时</w:t>
            </w:r>
          </w:p>
        </w:tc>
        <w:tc>
          <w:tcPr>
            <w:tcW w:w="133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实施方式</w:t>
            </w:r>
          </w:p>
        </w:tc>
        <w:tc>
          <w:tcPr>
            <w:tcW w:w="1126"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备注</w:t>
            </w:r>
          </w:p>
        </w:tc>
      </w:tr>
      <w:tr>
        <w:tblPrEx>
          <w:tblLayout w:type="fixed"/>
          <w:tblCellMar>
            <w:top w:w="0" w:type="dxa"/>
            <w:left w:w="108" w:type="dxa"/>
            <w:bottom w:w="0" w:type="dxa"/>
            <w:right w:w="108" w:type="dxa"/>
          </w:tblCellMar>
        </w:tblPrEx>
        <w:trPr>
          <w:trHeight w:val="517" w:hRule="atLeast"/>
          <w:jc w:val="center"/>
        </w:trPr>
        <w:tc>
          <w:tcPr>
            <w:tcW w:w="108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思维训练</w:t>
            </w:r>
          </w:p>
        </w:tc>
        <w:tc>
          <w:tcPr>
            <w:tcW w:w="27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商业创意的</w:t>
            </w:r>
            <w:r>
              <w:rPr>
                <w:rFonts w:hint="eastAsia" w:ascii="仿宋" w:hAnsi="仿宋" w:eastAsia="仿宋" w:cs="仿宋"/>
                <w:color w:val="000000"/>
                <w:kern w:val="0"/>
                <w:szCs w:val="21"/>
                <w:lang w:eastAsia="zh-CN"/>
              </w:rPr>
              <w:t>识别</w:t>
            </w:r>
            <w:r>
              <w:rPr>
                <w:rFonts w:hint="eastAsia" w:ascii="仿宋" w:hAnsi="仿宋" w:eastAsia="仿宋" w:cs="仿宋"/>
                <w:color w:val="000000"/>
                <w:kern w:val="0"/>
                <w:szCs w:val="21"/>
              </w:rPr>
              <w:t>与评估</w:t>
            </w:r>
          </w:p>
        </w:tc>
        <w:tc>
          <w:tcPr>
            <w:tcW w:w="6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w:t>
            </w:r>
          </w:p>
        </w:tc>
        <w:tc>
          <w:tcPr>
            <w:tcW w:w="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w:t>
            </w:r>
          </w:p>
        </w:tc>
        <w:tc>
          <w:tcPr>
            <w:tcW w:w="5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w:t>
            </w:r>
          </w:p>
        </w:tc>
        <w:tc>
          <w:tcPr>
            <w:tcW w:w="13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限选</w:t>
            </w:r>
          </w:p>
        </w:tc>
        <w:tc>
          <w:tcPr>
            <w:tcW w:w="112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p>
        </w:tc>
      </w:tr>
      <w:tr>
        <w:tblPrEx>
          <w:tblLayout w:type="fixed"/>
          <w:tblCellMar>
            <w:top w:w="0" w:type="dxa"/>
            <w:left w:w="108" w:type="dxa"/>
            <w:bottom w:w="0" w:type="dxa"/>
            <w:right w:w="108" w:type="dxa"/>
          </w:tblCellMar>
        </w:tblPrEx>
        <w:trPr>
          <w:trHeight w:val="280" w:hRule="atLeast"/>
          <w:jc w:val="center"/>
        </w:trPr>
        <w:tc>
          <w:tcPr>
            <w:tcW w:w="1089" w:type="dxa"/>
            <w:vMerge w:val="restart"/>
            <w:tcBorders>
              <w:top w:val="single" w:color="auto" w:sz="4" w:space="0"/>
              <w:left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管理</w:t>
            </w:r>
            <w:r>
              <w:rPr>
                <w:rFonts w:hint="eastAsia" w:ascii="仿宋" w:hAnsi="仿宋" w:eastAsia="仿宋" w:cs="仿宋"/>
                <w:color w:val="000000"/>
                <w:kern w:val="0"/>
                <w:szCs w:val="21"/>
                <w:lang w:eastAsia="zh-CN"/>
              </w:rPr>
              <w:t>营销</w:t>
            </w:r>
          </w:p>
        </w:tc>
        <w:tc>
          <w:tcPr>
            <w:tcW w:w="27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创新创业团队组建与管理</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16</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限选</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r>
        <w:tblPrEx>
          <w:tblLayout w:type="fixed"/>
          <w:tblCellMar>
            <w:top w:w="0" w:type="dxa"/>
            <w:left w:w="108" w:type="dxa"/>
            <w:bottom w:w="0" w:type="dxa"/>
            <w:right w:w="108" w:type="dxa"/>
          </w:tblCellMar>
        </w:tblPrEx>
        <w:trPr>
          <w:trHeight w:val="280" w:hRule="atLeast"/>
          <w:jc w:val="center"/>
        </w:trPr>
        <w:tc>
          <w:tcPr>
            <w:tcW w:w="1089" w:type="dxa"/>
            <w:vMerge w:val="continue"/>
            <w:tcBorders>
              <w:left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c>
          <w:tcPr>
            <w:tcW w:w="27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eastAsia="zh-CN"/>
              </w:rPr>
              <w:t>企业经营与管理</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限选</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r>
        <w:tblPrEx>
          <w:tblLayout w:type="fixed"/>
          <w:tblCellMar>
            <w:top w:w="0" w:type="dxa"/>
            <w:left w:w="108" w:type="dxa"/>
            <w:bottom w:w="0" w:type="dxa"/>
            <w:right w:w="108" w:type="dxa"/>
          </w:tblCellMar>
        </w:tblPrEx>
        <w:trPr>
          <w:trHeight w:val="280" w:hRule="atLeast"/>
          <w:jc w:val="center"/>
        </w:trPr>
        <w:tc>
          <w:tcPr>
            <w:tcW w:w="1089" w:type="dxa"/>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c>
          <w:tcPr>
            <w:tcW w:w="27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营销销售</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限选</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r>
        <w:tblPrEx>
          <w:tblLayout w:type="fixed"/>
          <w:tblCellMar>
            <w:top w:w="0" w:type="dxa"/>
            <w:left w:w="108" w:type="dxa"/>
            <w:bottom w:w="0" w:type="dxa"/>
            <w:right w:w="108" w:type="dxa"/>
          </w:tblCellMar>
        </w:tblPrEx>
        <w:trPr>
          <w:trHeight w:val="457" w:hRule="atLeast"/>
          <w:jc w:val="center"/>
        </w:trPr>
        <w:tc>
          <w:tcPr>
            <w:tcW w:w="10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人文</w:t>
            </w:r>
          </w:p>
        </w:tc>
        <w:tc>
          <w:tcPr>
            <w:tcW w:w="27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rPr>
              <w:t>应用文写作</w:t>
            </w:r>
            <w:r>
              <w:rPr>
                <w:rFonts w:hint="eastAsia" w:ascii="仿宋" w:hAnsi="仿宋" w:eastAsia="仿宋" w:cs="仿宋"/>
                <w:color w:val="000000"/>
                <w:kern w:val="0"/>
                <w:szCs w:val="21"/>
                <w:lang w:eastAsia="zh-CN"/>
              </w:rPr>
              <w:t>／创业</w:t>
            </w:r>
            <w:r>
              <w:rPr>
                <w:rFonts w:hint="eastAsia" w:ascii="仿宋" w:hAnsi="仿宋" w:eastAsia="仿宋" w:cs="仿宋"/>
                <w:color w:val="000000"/>
                <w:kern w:val="0"/>
                <w:szCs w:val="21"/>
              </w:rPr>
              <w:t>计划书</w:t>
            </w:r>
            <w:r>
              <w:rPr>
                <w:rFonts w:hint="eastAsia" w:ascii="仿宋" w:hAnsi="仿宋" w:eastAsia="仿宋" w:cs="仿宋"/>
                <w:color w:val="000000"/>
                <w:kern w:val="0"/>
                <w:szCs w:val="21"/>
                <w:lang w:eastAsia="zh-CN"/>
              </w:rPr>
              <w:t>编制</w:t>
            </w:r>
          </w:p>
        </w:tc>
        <w:tc>
          <w:tcPr>
            <w:tcW w:w="63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w:t>
            </w:r>
          </w:p>
        </w:tc>
        <w:tc>
          <w:tcPr>
            <w:tcW w:w="48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w:t>
            </w:r>
          </w:p>
        </w:tc>
        <w:tc>
          <w:tcPr>
            <w:tcW w:w="58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w:t>
            </w:r>
          </w:p>
        </w:tc>
        <w:tc>
          <w:tcPr>
            <w:tcW w:w="133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限选</w:t>
            </w:r>
          </w:p>
        </w:tc>
        <w:tc>
          <w:tcPr>
            <w:tcW w:w="1126"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r>
        <w:tblPrEx>
          <w:tblLayout w:type="fixed"/>
          <w:tblCellMar>
            <w:top w:w="0" w:type="dxa"/>
            <w:left w:w="108" w:type="dxa"/>
            <w:bottom w:w="0" w:type="dxa"/>
            <w:right w:w="108" w:type="dxa"/>
          </w:tblCellMar>
        </w:tblPrEx>
        <w:trPr>
          <w:trHeight w:val="280" w:hRule="atLeast"/>
          <w:jc w:val="center"/>
        </w:trPr>
        <w:tc>
          <w:tcPr>
            <w:tcW w:w="1089"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财务</w:t>
            </w:r>
            <w:r>
              <w:rPr>
                <w:rFonts w:hint="eastAsia" w:ascii="仿宋" w:hAnsi="仿宋" w:eastAsia="仿宋" w:cs="仿宋"/>
                <w:color w:val="000000"/>
                <w:kern w:val="0"/>
                <w:szCs w:val="21"/>
              </w:rPr>
              <w:t>金融</w:t>
            </w:r>
          </w:p>
        </w:tc>
        <w:tc>
          <w:tcPr>
            <w:tcW w:w="27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rPr>
              <w:t>创业融资</w:t>
            </w:r>
            <w:r>
              <w:rPr>
                <w:rFonts w:hint="eastAsia" w:ascii="仿宋" w:hAnsi="仿宋" w:eastAsia="仿宋" w:cs="仿宋"/>
                <w:color w:val="000000"/>
                <w:kern w:val="0"/>
                <w:szCs w:val="21"/>
                <w:lang w:val="en-US" w:eastAsia="zh-CN"/>
              </w:rPr>
              <w:t>和财务管理</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5</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限选</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r>
        <w:tblPrEx>
          <w:tblLayout w:type="fixed"/>
          <w:tblCellMar>
            <w:top w:w="0" w:type="dxa"/>
            <w:left w:w="108" w:type="dxa"/>
            <w:bottom w:w="0" w:type="dxa"/>
            <w:right w:w="108" w:type="dxa"/>
          </w:tblCellMar>
        </w:tblPrEx>
        <w:trPr>
          <w:trHeight w:val="280" w:hRule="atLeast"/>
          <w:jc w:val="center"/>
        </w:trPr>
        <w:tc>
          <w:tcPr>
            <w:tcW w:w="1089" w:type="dxa"/>
            <w:tcBorders>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rPr>
              <w:t>法律</w:t>
            </w:r>
          </w:p>
        </w:tc>
        <w:tc>
          <w:tcPr>
            <w:tcW w:w="27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创业法律</w:t>
            </w:r>
            <w:r>
              <w:rPr>
                <w:rFonts w:hint="eastAsia" w:ascii="仿宋" w:hAnsi="仿宋" w:eastAsia="仿宋" w:cs="仿宋"/>
                <w:color w:val="000000"/>
                <w:kern w:val="0"/>
                <w:szCs w:val="21"/>
                <w:lang w:eastAsia="zh-CN"/>
              </w:rPr>
              <w:t>与政策</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5</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16</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限选</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r>
        <w:tblPrEx>
          <w:tblLayout w:type="fixed"/>
          <w:tblCellMar>
            <w:top w:w="0" w:type="dxa"/>
            <w:left w:w="108" w:type="dxa"/>
            <w:bottom w:w="0" w:type="dxa"/>
            <w:right w:w="108" w:type="dxa"/>
          </w:tblCellMar>
        </w:tblPrEx>
        <w:trPr>
          <w:trHeight w:val="956" w:hRule="atLeast"/>
          <w:jc w:val="center"/>
        </w:trPr>
        <w:tc>
          <w:tcPr>
            <w:tcW w:w="1089" w:type="dxa"/>
            <w:tcBorders>
              <w:top w:val="single" w:color="auto" w:sz="4" w:space="0"/>
              <w:left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创业视角</w:t>
            </w:r>
          </w:p>
        </w:tc>
        <w:tc>
          <w:tcPr>
            <w:tcW w:w="27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rPr>
              <w:t>创业案例分享</w:t>
            </w:r>
            <w:r>
              <w:rPr>
                <w:rFonts w:hint="eastAsia" w:ascii="仿宋" w:hAnsi="仿宋" w:eastAsia="仿宋" w:cs="仿宋"/>
                <w:color w:val="000000"/>
                <w:kern w:val="0"/>
                <w:szCs w:val="21"/>
                <w:lang w:val="en-US" w:eastAsia="zh-CN"/>
              </w:rPr>
              <w:t>/玩转创业</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val="en-US" w:eastAsia="zh-CN"/>
              </w:rPr>
              <w:t>3-5</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val="en-US" w:eastAsia="zh-CN"/>
              </w:rPr>
              <w:t>1</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16</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限</w:t>
            </w:r>
            <w:r>
              <w:rPr>
                <w:rFonts w:hint="eastAsia" w:ascii="仿宋" w:hAnsi="仿宋" w:eastAsia="仿宋" w:cs="仿宋"/>
                <w:color w:val="000000"/>
                <w:kern w:val="0"/>
                <w:szCs w:val="21"/>
              </w:rPr>
              <w:t>选</w:t>
            </w:r>
            <w:r>
              <w:rPr>
                <w:rFonts w:hint="eastAsia" w:ascii="仿宋" w:hAnsi="仿宋" w:eastAsia="仿宋" w:cs="仿宋"/>
                <w:color w:val="000000"/>
                <w:kern w:val="0"/>
                <w:szCs w:val="21"/>
                <w:lang w:eastAsia="zh-CN"/>
              </w:rPr>
              <w:t>，</w:t>
            </w:r>
            <w:r>
              <w:rPr>
                <w:rFonts w:hint="eastAsia" w:ascii="仿宋" w:hAnsi="仿宋" w:eastAsia="仿宋" w:cs="仿宋"/>
                <w:color w:val="000000"/>
                <w:kern w:val="0"/>
                <w:szCs w:val="21"/>
              </w:rPr>
              <w:t>辅导、讲座、沙龙</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十次计</w:t>
            </w:r>
            <w:r>
              <w:rPr>
                <w:rFonts w:hint="eastAsia" w:ascii="仿宋" w:hAnsi="仿宋" w:eastAsia="仿宋" w:cs="仿宋"/>
                <w:color w:val="000000"/>
                <w:kern w:val="0"/>
                <w:szCs w:val="21"/>
                <w:lang w:val="en-US" w:eastAsia="zh-CN"/>
              </w:rPr>
              <w:t>1学分</w:t>
            </w:r>
          </w:p>
        </w:tc>
      </w:tr>
      <w:tr>
        <w:tblPrEx>
          <w:tblLayout w:type="fixed"/>
          <w:tblCellMar>
            <w:top w:w="0" w:type="dxa"/>
            <w:left w:w="108" w:type="dxa"/>
            <w:bottom w:w="0" w:type="dxa"/>
            <w:right w:w="108" w:type="dxa"/>
          </w:tblCellMar>
        </w:tblPrEx>
        <w:trPr>
          <w:trHeight w:val="280" w:hRule="atLeast"/>
          <w:jc w:val="center"/>
        </w:trPr>
        <w:tc>
          <w:tcPr>
            <w:tcW w:w="1089" w:type="dxa"/>
            <w:vMerge w:val="restart"/>
            <w:tcBorders>
              <w:top w:val="single" w:color="auto" w:sz="4" w:space="0"/>
              <w:left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实践</w:t>
            </w:r>
          </w:p>
        </w:tc>
        <w:tc>
          <w:tcPr>
            <w:tcW w:w="27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项目分享</w:t>
            </w:r>
          </w:p>
        </w:tc>
        <w:tc>
          <w:tcPr>
            <w:tcW w:w="63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3-5</w:t>
            </w:r>
          </w:p>
        </w:tc>
        <w:tc>
          <w:tcPr>
            <w:tcW w:w="48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2</w:t>
            </w:r>
          </w:p>
        </w:tc>
        <w:tc>
          <w:tcPr>
            <w:tcW w:w="58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32</w:t>
            </w:r>
          </w:p>
        </w:tc>
        <w:tc>
          <w:tcPr>
            <w:tcW w:w="133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限</w:t>
            </w:r>
            <w:r>
              <w:rPr>
                <w:rFonts w:hint="eastAsia" w:ascii="仿宋" w:hAnsi="仿宋" w:eastAsia="仿宋" w:cs="仿宋"/>
                <w:color w:val="000000"/>
                <w:kern w:val="0"/>
                <w:szCs w:val="21"/>
              </w:rPr>
              <w:t>选</w:t>
            </w:r>
            <w:r>
              <w:rPr>
                <w:rFonts w:hint="eastAsia" w:ascii="仿宋" w:hAnsi="仿宋" w:eastAsia="仿宋" w:cs="仿宋"/>
                <w:color w:val="000000"/>
                <w:kern w:val="0"/>
                <w:szCs w:val="21"/>
                <w:lang w:eastAsia="zh-CN"/>
              </w:rPr>
              <w:t>，沙龙、汇报分享等</w:t>
            </w:r>
          </w:p>
        </w:tc>
        <w:tc>
          <w:tcPr>
            <w:tcW w:w="1126"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每学期末进行</w:t>
            </w:r>
          </w:p>
        </w:tc>
      </w:tr>
      <w:tr>
        <w:tblPrEx>
          <w:tblLayout w:type="fixed"/>
          <w:tblCellMar>
            <w:top w:w="0" w:type="dxa"/>
            <w:left w:w="108" w:type="dxa"/>
            <w:bottom w:w="0" w:type="dxa"/>
            <w:right w:w="108" w:type="dxa"/>
          </w:tblCellMar>
        </w:tblPrEx>
        <w:trPr>
          <w:trHeight w:val="280" w:hRule="atLeast"/>
          <w:jc w:val="center"/>
        </w:trPr>
        <w:tc>
          <w:tcPr>
            <w:tcW w:w="1089" w:type="dxa"/>
            <w:vMerge w:val="continue"/>
            <w:tcBorders>
              <w:left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Cs w:val="21"/>
              </w:rPr>
            </w:pPr>
          </w:p>
        </w:tc>
        <w:tc>
          <w:tcPr>
            <w:tcW w:w="2700"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SYB</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5</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6</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80</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限</w:t>
            </w:r>
            <w:r>
              <w:rPr>
                <w:rFonts w:hint="eastAsia" w:ascii="仿宋" w:hAnsi="仿宋" w:eastAsia="仿宋" w:cs="仿宋"/>
                <w:color w:val="000000"/>
                <w:kern w:val="0"/>
                <w:szCs w:val="21"/>
              </w:rPr>
              <w:t>选</w:t>
            </w:r>
            <w:r>
              <w:rPr>
                <w:rFonts w:hint="eastAsia" w:ascii="仿宋" w:hAnsi="仿宋" w:eastAsia="仿宋" w:cs="仿宋"/>
                <w:color w:val="000000"/>
                <w:kern w:val="0"/>
                <w:szCs w:val="21"/>
                <w:lang w:eastAsia="zh-CN"/>
              </w:rPr>
              <w:t>，</w:t>
            </w:r>
            <w:r>
              <w:rPr>
                <w:rFonts w:hint="eastAsia" w:ascii="仿宋" w:hAnsi="仿宋" w:eastAsia="仿宋" w:cs="仿宋"/>
                <w:color w:val="000000"/>
                <w:kern w:val="0"/>
                <w:szCs w:val="21"/>
              </w:rPr>
              <w:t>固定模块课程</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r>
        <w:tblPrEx>
          <w:tblLayout w:type="fixed"/>
          <w:tblCellMar>
            <w:top w:w="0" w:type="dxa"/>
            <w:left w:w="108" w:type="dxa"/>
            <w:bottom w:w="0" w:type="dxa"/>
            <w:right w:w="108" w:type="dxa"/>
          </w:tblCellMar>
        </w:tblPrEx>
        <w:trPr>
          <w:trHeight w:val="280" w:hRule="atLeast"/>
          <w:jc w:val="center"/>
        </w:trPr>
        <w:tc>
          <w:tcPr>
            <w:tcW w:w="1089" w:type="dxa"/>
            <w:vMerge w:val="continue"/>
            <w:tcBorders>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c>
          <w:tcPr>
            <w:tcW w:w="2700"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完成</w:t>
            </w:r>
            <w:r>
              <w:rPr>
                <w:rFonts w:hint="eastAsia" w:ascii="仿宋" w:hAnsi="仿宋" w:eastAsia="仿宋" w:cs="仿宋"/>
                <w:color w:val="000000"/>
                <w:kern w:val="0"/>
                <w:szCs w:val="21"/>
              </w:rPr>
              <w:t>商业计划书</w:t>
            </w:r>
          </w:p>
        </w:tc>
        <w:tc>
          <w:tcPr>
            <w:tcW w:w="63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6</w:t>
            </w:r>
          </w:p>
        </w:tc>
        <w:tc>
          <w:tcPr>
            <w:tcW w:w="48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rPr>
              <w:t>1</w:t>
            </w:r>
            <w:r>
              <w:rPr>
                <w:rFonts w:hint="eastAsia" w:ascii="仿宋" w:hAnsi="仿宋" w:eastAsia="仿宋" w:cs="仿宋"/>
                <w:color w:val="000000"/>
                <w:kern w:val="0"/>
                <w:szCs w:val="21"/>
                <w:lang w:val="en-US" w:eastAsia="zh-CN"/>
              </w:rPr>
              <w:t>0</w:t>
            </w:r>
          </w:p>
        </w:tc>
        <w:tc>
          <w:tcPr>
            <w:tcW w:w="588"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160</w:t>
            </w:r>
          </w:p>
        </w:tc>
        <w:tc>
          <w:tcPr>
            <w:tcW w:w="1337"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r>
              <w:rPr>
                <w:rFonts w:hint="eastAsia" w:ascii="仿宋" w:hAnsi="仿宋" w:eastAsia="仿宋" w:cs="仿宋"/>
                <w:color w:val="000000"/>
                <w:kern w:val="0"/>
                <w:szCs w:val="21"/>
                <w:lang w:eastAsia="zh-CN"/>
              </w:rPr>
              <w:t>限</w:t>
            </w:r>
            <w:r>
              <w:rPr>
                <w:rFonts w:hint="eastAsia" w:ascii="仿宋" w:hAnsi="仿宋" w:eastAsia="仿宋" w:cs="仿宋"/>
                <w:color w:val="000000"/>
                <w:kern w:val="0"/>
                <w:szCs w:val="21"/>
              </w:rPr>
              <w:t>选</w:t>
            </w:r>
            <w:r>
              <w:rPr>
                <w:rFonts w:hint="eastAsia" w:ascii="仿宋" w:hAnsi="仿宋" w:eastAsia="仿宋" w:cs="仿宋"/>
                <w:color w:val="000000"/>
                <w:kern w:val="0"/>
                <w:szCs w:val="21"/>
                <w:lang w:eastAsia="zh-CN"/>
              </w:rPr>
              <w:t>，</w:t>
            </w:r>
            <w:r>
              <w:rPr>
                <w:rFonts w:hint="eastAsia" w:ascii="仿宋" w:hAnsi="仿宋" w:eastAsia="仿宋" w:cs="仿宋"/>
                <w:color w:val="000000"/>
                <w:kern w:val="0"/>
                <w:szCs w:val="21"/>
              </w:rPr>
              <w:t>团队教学</w:t>
            </w:r>
          </w:p>
        </w:tc>
        <w:tc>
          <w:tcPr>
            <w:tcW w:w="1126" w:type="dxa"/>
            <w:tcBorders>
              <w:top w:val="nil"/>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rPr>
              <w:t>替换</w:t>
            </w:r>
            <w:r>
              <w:rPr>
                <w:rFonts w:hint="eastAsia" w:ascii="仿宋" w:hAnsi="仿宋" w:eastAsia="仿宋" w:cs="仿宋"/>
                <w:color w:val="000000"/>
                <w:kern w:val="0"/>
                <w:szCs w:val="21"/>
                <w:lang w:val="en-US" w:eastAsia="zh-CN"/>
              </w:rPr>
              <w:t>毕业论文</w:t>
            </w:r>
          </w:p>
        </w:tc>
      </w:tr>
      <w:tr>
        <w:tblPrEx>
          <w:tblLayout w:type="fixed"/>
          <w:tblCellMar>
            <w:top w:w="0" w:type="dxa"/>
            <w:left w:w="108" w:type="dxa"/>
            <w:bottom w:w="0" w:type="dxa"/>
            <w:right w:w="108" w:type="dxa"/>
          </w:tblCellMar>
        </w:tblPrEx>
        <w:trPr>
          <w:trHeight w:val="280" w:hRule="atLeast"/>
          <w:jc w:val="center"/>
        </w:trPr>
        <w:tc>
          <w:tcPr>
            <w:tcW w:w="442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合计</w:t>
            </w:r>
          </w:p>
        </w:tc>
        <w:tc>
          <w:tcPr>
            <w:tcW w:w="48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31</w:t>
            </w:r>
          </w:p>
        </w:tc>
        <w:tc>
          <w:tcPr>
            <w:tcW w:w="588"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val="en-US" w:eastAsia="zh-CN"/>
              </w:rPr>
              <w:t>480</w:t>
            </w:r>
          </w:p>
        </w:tc>
        <w:tc>
          <w:tcPr>
            <w:tcW w:w="1337"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lang w:eastAsia="zh-CN"/>
              </w:rPr>
            </w:pPr>
          </w:p>
        </w:tc>
        <w:tc>
          <w:tcPr>
            <w:tcW w:w="1126" w:type="dxa"/>
            <w:tcBorders>
              <w:top w:val="single" w:color="auto" w:sz="4" w:space="0"/>
              <w:left w:val="nil"/>
              <w:bottom w:val="single" w:color="auto" w:sz="4" w:space="0"/>
              <w:right w:val="single" w:color="auto" w:sz="4" w:space="0"/>
            </w:tcBorders>
            <w:shd w:val="clear" w:color="auto" w:fill="auto"/>
            <w:vAlign w:val="center"/>
          </w:tcPr>
          <w:p>
            <w:pPr>
              <w:widowControl/>
              <w:spacing w:line="360" w:lineRule="auto"/>
              <w:jc w:val="center"/>
              <w:rPr>
                <w:rFonts w:hint="eastAsia" w:ascii="仿宋" w:hAnsi="仿宋" w:eastAsia="仿宋" w:cs="仿宋"/>
                <w:color w:val="000000"/>
                <w:kern w:val="0"/>
                <w:szCs w:val="21"/>
              </w:rPr>
            </w:pPr>
          </w:p>
        </w:tc>
      </w:tr>
    </w:tbl>
    <w:p>
      <w:pPr>
        <w:ind w:firstLine="640" w:firstLineChars="200"/>
        <w:rPr>
          <w:rFonts w:hint="eastAsia" w:ascii="CESI仿宋-GB2312" w:hAnsi="CESI仿宋-GB2312" w:eastAsia="CESI仿宋-GB2312" w:cs="CESI仿宋-GB2312"/>
          <w:sz w:val="32"/>
          <w:szCs w:val="32"/>
        </w:rPr>
      </w:pPr>
    </w:p>
    <w:p>
      <w:p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六、制度保障</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（一）广东轻工职业技术学院创新创业精致育人项目管理细则（试行）</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（二）广东轻工职业技术学院创新创业精致育人项目导师团队管理办法（试行）</w:t>
      </w:r>
    </w:p>
    <w:p>
      <w:pPr>
        <w:ind w:firstLine="640" w:firstLineChars="200"/>
        <w:rPr>
          <w:rFonts w:hint="eastAsia" w:ascii="CESI仿宋-GB2312" w:hAnsi="CESI仿宋-GB2312" w:eastAsia="CESI仿宋-GB2312" w:cs="CESI仿宋-GB2312"/>
          <w:sz w:val="32"/>
          <w:szCs w:val="32"/>
          <w:lang w:eastAsia="zh-CN"/>
        </w:rPr>
      </w:pPr>
      <w:r>
        <w:rPr>
          <w:rFonts w:hint="eastAsia" w:ascii="CESI仿宋-GB2312" w:hAnsi="CESI仿宋-GB2312" w:eastAsia="CESI仿宋-GB2312" w:cs="CESI仿宋-GB2312"/>
          <w:sz w:val="32"/>
          <w:szCs w:val="32"/>
          <w:lang w:eastAsia="zh-CN"/>
        </w:rPr>
        <w:t>（三）其他相关管理制度</w:t>
      </w:r>
    </w:p>
    <w:p>
      <w:p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七、其他</w:t>
      </w:r>
    </w:p>
    <w:p>
      <w:pPr>
        <w:ind w:firstLine="0" w:firstLineChars="0"/>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sz w:val="32"/>
          <w:szCs w:val="32"/>
          <w:lang w:val="en-US" w:eastAsia="zh-CN"/>
        </w:rPr>
        <w:t xml:space="preserve">    学校将根据工作执行情况，适时调整实施方案，以确保创新创业精致育人工程落实到位。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ESI仿宋-GB2312">
    <w:altName w:val="仿宋"/>
    <w:panose1 w:val="02000500000000000000"/>
    <w:charset w:val="86"/>
    <w:family w:val="auto"/>
    <w:pitch w:val="default"/>
    <w:sig w:usb0="00000000" w:usb1="00000000" w:usb2="00000010"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937E"/>
    <w:multiLevelType w:val="singleLevel"/>
    <w:tmpl w:val="00A5937E"/>
    <w:lvl w:ilvl="0" w:tentative="0">
      <w:start w:val="1"/>
      <w:numFmt w:val="chineseCounting"/>
      <w:suff w:val="nothing"/>
      <w:lvlText w:val="（%1）"/>
      <w:lvlJc w:val="left"/>
      <w:rPr>
        <w:rFonts w:hint="eastAsia"/>
      </w:rPr>
    </w:lvl>
  </w:abstractNum>
  <w:abstractNum w:abstractNumId="1">
    <w:nsid w:val="5F57CA43"/>
    <w:multiLevelType w:val="singleLevel"/>
    <w:tmpl w:val="5F57CA43"/>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961"/>
    <w:rsid w:val="0001655A"/>
    <w:rsid w:val="00052089"/>
    <w:rsid w:val="00080C90"/>
    <w:rsid w:val="00155A34"/>
    <w:rsid w:val="001740B0"/>
    <w:rsid w:val="00181FFD"/>
    <w:rsid w:val="001C2205"/>
    <w:rsid w:val="001F0742"/>
    <w:rsid w:val="001F6C85"/>
    <w:rsid w:val="00215CF6"/>
    <w:rsid w:val="002426C3"/>
    <w:rsid w:val="002569FC"/>
    <w:rsid w:val="002664FC"/>
    <w:rsid w:val="0027607B"/>
    <w:rsid w:val="00295576"/>
    <w:rsid w:val="002E609F"/>
    <w:rsid w:val="00322AD7"/>
    <w:rsid w:val="003410B2"/>
    <w:rsid w:val="00365701"/>
    <w:rsid w:val="003B323D"/>
    <w:rsid w:val="003F3C8D"/>
    <w:rsid w:val="00420EAA"/>
    <w:rsid w:val="00442943"/>
    <w:rsid w:val="00475D63"/>
    <w:rsid w:val="004B07CB"/>
    <w:rsid w:val="004B4633"/>
    <w:rsid w:val="00547961"/>
    <w:rsid w:val="005B477D"/>
    <w:rsid w:val="005E16ED"/>
    <w:rsid w:val="0060013C"/>
    <w:rsid w:val="00624F0C"/>
    <w:rsid w:val="0067129F"/>
    <w:rsid w:val="00712CB5"/>
    <w:rsid w:val="00744152"/>
    <w:rsid w:val="007629AF"/>
    <w:rsid w:val="00874B75"/>
    <w:rsid w:val="008D1F5F"/>
    <w:rsid w:val="009832BD"/>
    <w:rsid w:val="0099249B"/>
    <w:rsid w:val="009A0AF8"/>
    <w:rsid w:val="00A1607C"/>
    <w:rsid w:val="00A20A7B"/>
    <w:rsid w:val="00A254C6"/>
    <w:rsid w:val="00A36B76"/>
    <w:rsid w:val="00AD2BF9"/>
    <w:rsid w:val="00B27C48"/>
    <w:rsid w:val="00BA65CB"/>
    <w:rsid w:val="00BD1D8C"/>
    <w:rsid w:val="00C37979"/>
    <w:rsid w:val="00C5009A"/>
    <w:rsid w:val="00C77B77"/>
    <w:rsid w:val="00CB521D"/>
    <w:rsid w:val="00CC21CE"/>
    <w:rsid w:val="00D2798E"/>
    <w:rsid w:val="00D531EF"/>
    <w:rsid w:val="00DA706E"/>
    <w:rsid w:val="00DC1773"/>
    <w:rsid w:val="00EC19F0"/>
    <w:rsid w:val="00EC4A73"/>
    <w:rsid w:val="00EE10FE"/>
    <w:rsid w:val="00EE5E61"/>
    <w:rsid w:val="00F21A09"/>
    <w:rsid w:val="00F4063B"/>
    <w:rsid w:val="00F41BE5"/>
    <w:rsid w:val="00F67CDA"/>
    <w:rsid w:val="00F803EC"/>
    <w:rsid w:val="00F979B9"/>
    <w:rsid w:val="015A6DC3"/>
    <w:rsid w:val="0441050D"/>
    <w:rsid w:val="062B7148"/>
    <w:rsid w:val="0CE86FB4"/>
    <w:rsid w:val="0CF52D16"/>
    <w:rsid w:val="0E00270D"/>
    <w:rsid w:val="11A00CB5"/>
    <w:rsid w:val="153609A3"/>
    <w:rsid w:val="16612CCC"/>
    <w:rsid w:val="1A1E3F83"/>
    <w:rsid w:val="1AD83080"/>
    <w:rsid w:val="1D5DBDB2"/>
    <w:rsid w:val="1EBFCCE3"/>
    <w:rsid w:val="231F6B8E"/>
    <w:rsid w:val="23825DBA"/>
    <w:rsid w:val="27C1519B"/>
    <w:rsid w:val="29EC7B47"/>
    <w:rsid w:val="2B0A745A"/>
    <w:rsid w:val="2EF1548F"/>
    <w:rsid w:val="2EF21EEB"/>
    <w:rsid w:val="34E34E8C"/>
    <w:rsid w:val="3503345C"/>
    <w:rsid w:val="35F86C89"/>
    <w:rsid w:val="37DF9488"/>
    <w:rsid w:val="39167C0B"/>
    <w:rsid w:val="3DA744F9"/>
    <w:rsid w:val="3E8631D8"/>
    <w:rsid w:val="450317DA"/>
    <w:rsid w:val="4F9B950D"/>
    <w:rsid w:val="52534067"/>
    <w:rsid w:val="59DF0102"/>
    <w:rsid w:val="5AC7236F"/>
    <w:rsid w:val="5AEB0843"/>
    <w:rsid w:val="64626E3E"/>
    <w:rsid w:val="64CF661A"/>
    <w:rsid w:val="66703D9D"/>
    <w:rsid w:val="675F5667"/>
    <w:rsid w:val="68F462DD"/>
    <w:rsid w:val="7860223F"/>
    <w:rsid w:val="7A284CBA"/>
    <w:rsid w:val="7B0E14B0"/>
    <w:rsid w:val="7BF9C2E2"/>
    <w:rsid w:val="7DA67E93"/>
    <w:rsid w:val="7EBF1B97"/>
    <w:rsid w:val="7EBF99ED"/>
    <w:rsid w:val="7F6DF7AB"/>
    <w:rsid w:val="7FAE2D97"/>
    <w:rsid w:val="7FFFCC2B"/>
    <w:rsid w:val="9EDAADD9"/>
    <w:rsid w:val="9F8B4379"/>
    <w:rsid w:val="ADD31186"/>
    <w:rsid w:val="AEE7EB5C"/>
    <w:rsid w:val="BB484278"/>
    <w:rsid w:val="BF3F165C"/>
    <w:rsid w:val="EF765AB5"/>
    <w:rsid w:val="F93FE2CE"/>
    <w:rsid w:val="FE9721D6"/>
    <w:rsid w:val="FEFF768C"/>
    <w:rsid w:val="FF578A84"/>
    <w:rsid w:val="FF5E44EE"/>
    <w:rsid w:val="FF5FF264"/>
    <w:rsid w:val="FF79B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9"/>
    <w:semiHidden/>
    <w:unhideWhenUsed/>
    <w:qFormat/>
    <w:uiPriority w:val="99"/>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列出段落1"/>
    <w:basedOn w:val="1"/>
    <w:qFormat/>
    <w:uiPriority w:val="34"/>
    <w:pPr>
      <w:ind w:firstLine="420" w:firstLineChars="200"/>
    </w:pPr>
  </w:style>
  <w:style w:type="paragraph" w:styleId="8">
    <w:name w:val="List Paragraph"/>
    <w:basedOn w:val="1"/>
    <w:qFormat/>
    <w:uiPriority w:val="34"/>
    <w:pPr>
      <w:ind w:firstLine="420" w:firstLineChars="200"/>
    </w:pPr>
  </w:style>
  <w:style w:type="character" w:customStyle="1" w:styleId="9">
    <w:name w:val="批注框文本 字符"/>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642</Words>
  <Characters>3664</Characters>
  <Lines>30</Lines>
  <Paragraphs>8</Paragraphs>
  <TotalTime>4</TotalTime>
  <ScaleCrop>false</ScaleCrop>
  <LinksUpToDate>false</LinksUpToDate>
  <CharactersWithSpaces>4298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2019-01-28T05:04:00Z</dcterms:created>
  <dc:creator>Admin</dc:creator>
  <cp:lastModifiedBy>脱缰野马</cp:lastModifiedBy>
  <cp:lastPrinted>2019-09-08T09:06:00Z</cp:lastPrinted>
  <dcterms:modified xsi:type="dcterms:W3CDTF">2019-09-29T09:30:53Z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